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Paragraph"/>
        <w:spacing w:after="0" w:line="240" w:lineRule="auto"/>
        <w:ind w:left="0" w:firstLine="0"/>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lang w:val="en-US"/>
        </w:rPr>
        <w:t>Santa Fe High School</w:t>
      </w:r>
    </w:p>
    <w:p>
      <w:pPr>
        <w:pStyle w:val="List Paragraph"/>
        <w:spacing w:after="0" w:line="240" w:lineRule="auto"/>
        <w:ind w:left="0" w:firstLine="0"/>
        <w:jc w:val="center"/>
        <w:rPr>
          <w:rFonts w:ascii="Calibri" w:cs="Calibri" w:hAnsi="Calibri" w:eastAsia="Calibri"/>
          <w:b w:val="1"/>
          <w:bCs w:val="1"/>
          <w:i w:val="1"/>
          <w:iCs w:val="1"/>
          <w:sz w:val="28"/>
          <w:szCs w:val="28"/>
        </w:rPr>
      </w:pPr>
      <w:r>
        <w:rPr>
          <w:rFonts w:ascii="Calibri" w:cs="Calibri" w:hAnsi="Calibri" w:eastAsia="Calibri"/>
          <w:b w:val="1"/>
          <w:bCs w:val="1"/>
          <w:i w:val="1"/>
          <w:iCs w:val="1"/>
          <w:sz w:val="32"/>
          <w:szCs w:val="32"/>
          <w:rtl w:val="0"/>
          <w:lang w:val="en-US"/>
        </w:rPr>
        <w:t>Innovation Academy Vision:</w:t>
      </w:r>
    </w:p>
    <w:p>
      <w:pPr>
        <w:pStyle w:val="Plain Text"/>
        <w:rPr>
          <w:rFonts w:ascii="Calibri" w:cs="Calibri" w:hAnsi="Calibri" w:eastAsia="Calibri"/>
          <w:color w:val="000000"/>
          <w:sz w:val="24"/>
          <w:szCs w:val="24"/>
          <w:u w:color="000000"/>
        </w:rPr>
      </w:pPr>
    </w:p>
    <w:p>
      <w:pPr>
        <w:pStyle w:val="Plain Text"/>
        <w:rPr>
          <w:rFonts w:ascii="Calibri" w:cs="Calibri" w:hAnsi="Calibri" w:eastAsia="Calibri"/>
          <w:color w:val="000000"/>
          <w:sz w:val="24"/>
          <w:szCs w:val="24"/>
          <w:u w:color="000000"/>
        </w:rPr>
      </w:pPr>
      <w:r>
        <w:rPr>
          <w:rFonts w:ascii="Calibri" w:cs="Calibri" w:hAnsi="Calibri" w:eastAsia="Calibri"/>
          <w:sz w:val="24"/>
          <w:szCs w:val="24"/>
          <w:rtl w:val="0"/>
          <w:lang w:val="en-US"/>
        </w:rPr>
        <w:t xml:space="preserve">Our vision is to engage and empower students by developing their problem solving, critical thinking and technology skills while at the same time developing their sense of personal and social responsibility so as to enable them to design, create and maintain solutions for a rapidly changing world. </w:t>
      </w:r>
      <w:r>
        <w:rPr>
          <w:rFonts w:ascii="Calibri" w:cs="Calibri" w:hAnsi="Calibri" w:eastAsia="Calibri"/>
          <w:color w:val="000000"/>
          <w:sz w:val="24"/>
          <w:szCs w:val="24"/>
          <w:u w:color="000000"/>
          <w:rtl w:val="0"/>
          <w:lang w:val="en-US"/>
        </w:rPr>
        <w:t xml:space="preserve"> In doing so, we will:</w:t>
      </w:r>
    </w:p>
    <w:p>
      <w:pPr>
        <w:pStyle w:val="Plain Text"/>
        <w:rPr>
          <w:rFonts w:ascii="Calibri" w:cs="Calibri" w:hAnsi="Calibri" w:eastAsia="Calibri"/>
          <w:color w:val="000000"/>
          <w:sz w:val="24"/>
          <w:szCs w:val="24"/>
          <w:u w:color="000000"/>
        </w:rPr>
      </w:pPr>
    </w:p>
    <w:p>
      <w:pPr>
        <w:pStyle w:val="Plain Text"/>
        <w:numPr>
          <w:ilvl w:val="0"/>
          <w:numId w:val="3"/>
        </w:numPr>
        <w:tabs>
          <w:tab w:val="num" w:pos="675"/>
          <w:tab w:val="clear" w:pos="720"/>
        </w:tabs>
        <w:bidi w:val="0"/>
        <w:ind w:left="675" w:right="0" w:hanging="315"/>
        <w:jc w:val="left"/>
        <w:rPr>
          <w:rFonts w:ascii="Trebuchet MS" w:cs="Trebuchet MS" w:hAnsi="Trebuchet MS" w:eastAsia="Trebuchet MS"/>
          <w:color w:val="000000"/>
          <w:position w:val="0"/>
          <w:sz w:val="21"/>
          <w:szCs w:val="21"/>
          <w:u w:color="000000"/>
          <w:rtl w:val="0"/>
        </w:rPr>
      </w:pPr>
      <w:r>
        <w:rPr>
          <w:rFonts w:ascii="Calibri" w:cs="Calibri" w:hAnsi="Calibri" w:eastAsia="Calibri"/>
          <w:color w:val="000000"/>
          <w:sz w:val="24"/>
          <w:szCs w:val="24"/>
          <w:u w:color="000000"/>
          <w:rtl w:val="0"/>
          <w:lang w:val="en-US"/>
        </w:rPr>
        <w:t>Forge dynamic partnerships with outside entities, leveraging resources inside and outside our institution.</w:t>
      </w:r>
    </w:p>
    <w:p>
      <w:pPr>
        <w:pStyle w:val="Plain Text"/>
        <w:numPr>
          <w:ilvl w:val="0"/>
          <w:numId w:val="4"/>
        </w:numPr>
        <w:tabs>
          <w:tab w:val="num" w:pos="675"/>
          <w:tab w:val="clear" w:pos="720"/>
        </w:tabs>
        <w:bidi w:val="0"/>
        <w:ind w:left="675" w:right="0" w:hanging="315"/>
        <w:jc w:val="left"/>
        <w:rPr>
          <w:rFonts w:ascii="Trebuchet MS" w:cs="Trebuchet MS" w:hAnsi="Trebuchet MS" w:eastAsia="Trebuchet MS"/>
          <w:color w:val="000000"/>
          <w:position w:val="0"/>
          <w:sz w:val="21"/>
          <w:szCs w:val="21"/>
          <w:u w:color="000000"/>
          <w:rtl w:val="0"/>
        </w:rPr>
      </w:pPr>
      <w:r>
        <w:rPr>
          <w:rFonts w:ascii="Calibri" w:cs="Calibri" w:hAnsi="Calibri" w:eastAsia="Calibri"/>
          <w:color w:val="000000"/>
          <w:sz w:val="24"/>
          <w:szCs w:val="24"/>
          <w:u w:color="000000"/>
          <w:rtl w:val="0"/>
          <w:lang w:val="en-US"/>
        </w:rPr>
        <w:t>Create an environment where new ideas, risk taking, &amp; innovation are encouraged.</w:t>
      </w:r>
    </w:p>
    <w:p>
      <w:pPr>
        <w:pStyle w:val="Plain Text"/>
        <w:numPr>
          <w:ilvl w:val="0"/>
          <w:numId w:val="5"/>
        </w:numPr>
        <w:tabs>
          <w:tab w:val="num" w:pos="675"/>
          <w:tab w:val="clear" w:pos="720"/>
        </w:tabs>
        <w:bidi w:val="0"/>
        <w:ind w:left="675" w:right="0" w:hanging="315"/>
        <w:jc w:val="left"/>
        <w:rPr>
          <w:rFonts w:ascii="Trebuchet MS" w:cs="Trebuchet MS" w:hAnsi="Trebuchet MS" w:eastAsia="Trebuchet MS"/>
          <w:color w:val="000000"/>
          <w:position w:val="0"/>
          <w:sz w:val="21"/>
          <w:szCs w:val="21"/>
          <w:u w:color="000000"/>
          <w:rtl w:val="0"/>
        </w:rPr>
      </w:pPr>
      <w:r>
        <w:rPr>
          <w:rFonts w:ascii="Calibri" w:cs="Calibri" w:hAnsi="Calibri" w:eastAsia="Calibri"/>
          <w:color w:val="000000"/>
          <w:sz w:val="24"/>
          <w:szCs w:val="24"/>
          <w:u w:color="000000"/>
          <w:rtl w:val="0"/>
          <w:lang w:val="en-US"/>
        </w:rPr>
        <w:t>Embrace a Design, Make, Play methodology anchored around a community Makerspace.</w:t>
      </w:r>
    </w:p>
    <w:p>
      <w:pPr>
        <w:pStyle w:val="Plain Text"/>
        <w:numPr>
          <w:ilvl w:val="0"/>
          <w:numId w:val="6"/>
        </w:numPr>
        <w:tabs>
          <w:tab w:val="num" w:pos="675"/>
          <w:tab w:val="clear" w:pos="720"/>
        </w:tabs>
        <w:bidi w:val="0"/>
        <w:ind w:left="675" w:right="0" w:hanging="315"/>
        <w:jc w:val="left"/>
        <w:rPr>
          <w:rFonts w:ascii="Trebuchet MS" w:cs="Trebuchet MS" w:hAnsi="Trebuchet MS" w:eastAsia="Trebuchet MS"/>
          <w:color w:val="000000"/>
          <w:position w:val="0"/>
          <w:sz w:val="21"/>
          <w:szCs w:val="21"/>
          <w:u w:color="000000"/>
          <w:rtl w:val="0"/>
        </w:rPr>
      </w:pPr>
      <w:r>
        <w:rPr>
          <w:rFonts w:ascii="Calibri" w:cs="Calibri" w:hAnsi="Calibri" w:eastAsia="Calibri"/>
          <w:color w:val="000000"/>
          <w:sz w:val="24"/>
          <w:szCs w:val="24"/>
          <w:u w:color="000000"/>
          <w:rtl w:val="0"/>
          <w:lang w:val="en-US"/>
        </w:rPr>
        <w:t>Offer Programs of Study that integrate core academic knowledge with student / teacher selected skills (including a variety of computer programming languages).</w:t>
      </w:r>
    </w:p>
    <w:p>
      <w:pPr>
        <w:pStyle w:val="Plain Text"/>
        <w:numPr>
          <w:ilvl w:val="0"/>
          <w:numId w:val="7"/>
        </w:numPr>
        <w:tabs>
          <w:tab w:val="num" w:pos="675"/>
          <w:tab w:val="clear" w:pos="720"/>
        </w:tabs>
        <w:bidi w:val="0"/>
        <w:ind w:left="675" w:right="0" w:hanging="315"/>
        <w:jc w:val="left"/>
        <w:rPr>
          <w:rFonts w:ascii="Trebuchet MS" w:cs="Trebuchet MS" w:hAnsi="Trebuchet MS" w:eastAsia="Trebuchet MS"/>
          <w:color w:val="000000"/>
          <w:position w:val="0"/>
          <w:sz w:val="21"/>
          <w:szCs w:val="21"/>
          <w:u w:color="000000"/>
          <w:rtl w:val="0"/>
        </w:rPr>
      </w:pPr>
      <w:r>
        <w:rPr>
          <w:rFonts w:ascii="Calibri" w:cs="Calibri" w:hAnsi="Calibri" w:eastAsia="Calibri"/>
          <w:color w:val="000000"/>
          <w:sz w:val="24"/>
          <w:szCs w:val="24"/>
          <w:u w:color="000000"/>
          <w:rtl w:val="0"/>
          <w:lang w:val="en-US"/>
        </w:rPr>
        <w:t>Provide access to 21</w:t>
      </w:r>
      <w:r>
        <w:rPr>
          <w:rFonts w:ascii="Calibri" w:cs="Calibri" w:hAnsi="Calibri" w:eastAsia="Calibri"/>
          <w:color w:val="000000"/>
          <w:sz w:val="24"/>
          <w:szCs w:val="24"/>
          <w:u w:color="000000"/>
          <w:vertAlign w:val="superscript"/>
          <w:rtl w:val="0"/>
          <w:lang w:val="en-US"/>
        </w:rPr>
        <w:t>st</w:t>
      </w:r>
      <w:r>
        <w:rPr>
          <w:rFonts w:ascii="Calibri" w:cs="Calibri" w:hAnsi="Calibri" w:eastAsia="Calibri"/>
          <w:color w:val="000000"/>
          <w:sz w:val="24"/>
          <w:szCs w:val="24"/>
          <w:u w:color="000000"/>
          <w:rtl w:val="0"/>
          <w:lang w:val="en-US"/>
        </w:rPr>
        <w:t xml:space="preserve"> century technology to both students and our partners; redesigning curriculum for a new generation.</w:t>
      </w:r>
    </w:p>
    <w:p>
      <w:pPr>
        <w:pStyle w:val="Plain Text"/>
        <w:numPr>
          <w:ilvl w:val="0"/>
          <w:numId w:val="8"/>
        </w:numPr>
        <w:tabs>
          <w:tab w:val="num" w:pos="675"/>
          <w:tab w:val="clear" w:pos="720"/>
        </w:tabs>
        <w:bidi w:val="0"/>
        <w:ind w:left="675" w:right="0" w:hanging="315"/>
        <w:jc w:val="left"/>
        <w:rPr>
          <w:rFonts w:ascii="Trebuchet MS" w:cs="Trebuchet MS" w:hAnsi="Trebuchet MS" w:eastAsia="Trebuchet MS"/>
          <w:color w:val="000000"/>
          <w:position w:val="0"/>
          <w:sz w:val="21"/>
          <w:szCs w:val="21"/>
          <w:u w:color="000000"/>
          <w:rtl w:val="0"/>
        </w:rPr>
      </w:pPr>
      <w:r>
        <w:rPr>
          <w:rFonts w:ascii="Calibri" w:cs="Calibri" w:hAnsi="Calibri" w:eastAsia="Calibri"/>
          <w:color w:val="000000"/>
          <w:sz w:val="24"/>
          <w:szCs w:val="24"/>
          <w:u w:color="000000"/>
          <w:rtl w:val="0"/>
          <w:lang w:val="en-US"/>
        </w:rPr>
        <w:t>Connect student work to larger audiences, thereby building value in our community.</w:t>
      </w:r>
    </w:p>
    <w:p>
      <w:pPr>
        <w:pStyle w:val="Plain Text"/>
        <w:numPr>
          <w:ilvl w:val="0"/>
          <w:numId w:val="9"/>
        </w:numPr>
        <w:tabs>
          <w:tab w:val="num" w:pos="675"/>
          <w:tab w:val="clear" w:pos="720"/>
        </w:tabs>
        <w:bidi w:val="0"/>
        <w:ind w:left="675" w:right="0" w:hanging="315"/>
        <w:jc w:val="left"/>
        <w:rPr>
          <w:rFonts w:ascii="Trebuchet MS" w:cs="Trebuchet MS" w:hAnsi="Trebuchet MS" w:eastAsia="Trebuchet MS"/>
          <w:color w:val="000000"/>
          <w:position w:val="0"/>
          <w:sz w:val="21"/>
          <w:szCs w:val="21"/>
          <w:u w:color="000000"/>
          <w:rtl w:val="0"/>
        </w:rPr>
      </w:pPr>
      <w:r>
        <w:rPr>
          <w:rFonts w:ascii="Calibri" w:cs="Calibri" w:hAnsi="Calibri" w:eastAsia="Calibri"/>
          <w:color w:val="000000"/>
          <w:sz w:val="24"/>
          <w:szCs w:val="24"/>
          <w:u w:color="000000"/>
          <w:rtl w:val="0"/>
          <w:lang w:val="en-US"/>
        </w:rPr>
        <w:t xml:space="preserve">Graduate all students </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Innovation Ready</w:t>
      </w:r>
      <w:r>
        <w:rPr>
          <w:rFonts w:ascii="Calibri" w:cs="Calibri" w:hAnsi="Calibri" w:eastAsia="Calibri" w:hint="default"/>
          <w:color w:val="000000"/>
          <w:sz w:val="24"/>
          <w:szCs w:val="24"/>
          <w:u w:color="000000"/>
          <w:rtl w:val="0"/>
          <w:lang w:val="en-US"/>
        </w:rPr>
        <w:t>”</w:t>
      </w:r>
      <w:r>
        <w:rPr>
          <w:rFonts w:ascii="Calibri" w:cs="Calibri" w:hAnsi="Calibri" w:eastAsia="Calibri"/>
          <w:color w:val="000000"/>
          <w:sz w:val="24"/>
          <w:szCs w:val="24"/>
          <w:u w:color="000000"/>
          <w:rtl w:val="0"/>
          <w:lang w:val="en-US"/>
        </w:rPr>
        <w:t>, with access to both a high school diploma and Associates Degree in either Computer Science or Engineering / Design.</w:t>
      </w:r>
    </w:p>
    <w:p>
      <w:pPr>
        <w:pStyle w:val="Body"/>
        <w:rPr>
          <w:color w:val="000000"/>
          <w:sz w:val="24"/>
          <w:szCs w:val="24"/>
          <w:u w:color="000000"/>
        </w:rPr>
      </w:pPr>
    </w:p>
    <w:p>
      <w:pPr>
        <w:pStyle w:val="List Paragraph"/>
        <w:spacing w:after="0" w:line="240" w:lineRule="auto"/>
        <w:ind w:left="0" w:firstLine="0"/>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lang w:val="en-US"/>
        </w:rPr>
        <w:t>SFHS  Innovation Core Values:</w:t>
      </w:r>
    </w:p>
    <w:p>
      <w:pPr>
        <w:pStyle w:val="List Paragraph"/>
        <w:spacing w:after="0" w:line="240" w:lineRule="auto"/>
        <w:rPr>
          <w:rFonts w:ascii="Calibri" w:cs="Calibri" w:hAnsi="Calibri" w:eastAsia="Calibri"/>
          <w:b w:val="1"/>
          <w:bCs w:val="1"/>
          <w:i w:val="1"/>
          <w:iCs w:val="1"/>
          <w:sz w:val="24"/>
          <w:szCs w:val="24"/>
        </w:rPr>
      </w:pPr>
    </w:p>
    <w:p>
      <w:pPr>
        <w:pStyle w:val="List Paragraph"/>
        <w:numPr>
          <w:ilvl w:val="0"/>
          <w:numId w:val="12"/>
        </w:numPr>
        <w:tabs>
          <w:tab w:val="num" w:pos="690"/>
          <w:tab w:val="clear" w:pos="720"/>
        </w:tabs>
        <w:bidi w:val="0"/>
        <w:spacing w:after="0" w:line="240" w:lineRule="auto"/>
        <w:ind w:left="690" w:right="0" w:hanging="330"/>
        <w:jc w:val="left"/>
        <w:rPr>
          <w:rFonts w:ascii="Trebuchet MS" w:cs="Trebuchet MS" w:hAnsi="Trebuchet MS" w:eastAsia="Trebuchet MS"/>
          <w:i w:val="1"/>
          <w:iCs w:val="1"/>
          <w:position w:val="0"/>
          <w:sz w:val="24"/>
          <w:szCs w:val="24"/>
          <w:rtl w:val="0"/>
        </w:rPr>
      </w:pPr>
      <w:r>
        <w:rPr>
          <w:rFonts w:ascii="Calibri" w:cs="Calibri" w:hAnsi="Calibri" w:eastAsia="Calibri"/>
          <w:b w:val="1"/>
          <w:bCs w:val="1"/>
          <w:i w:val="0"/>
          <w:iCs w:val="0"/>
          <w:sz w:val="24"/>
          <w:szCs w:val="24"/>
          <w:rtl w:val="0"/>
          <w:lang w:val="en-US"/>
        </w:rPr>
        <w:t xml:space="preserve">Curiosity, engagement and motivation: </w:t>
      </w:r>
      <w:r>
        <w:rPr>
          <w:rFonts w:ascii="Calibri" w:cs="Calibri" w:hAnsi="Calibri" w:eastAsia="Calibri"/>
          <w:i w:val="1"/>
          <w:iCs w:val="1"/>
          <w:sz w:val="24"/>
          <w:szCs w:val="24"/>
          <w:rtl w:val="0"/>
          <w:lang w:val="en-US"/>
        </w:rPr>
        <w:t>Looking for problems to address, seeking opportunities and being resourceful, taking initiative, overcoming barriers, persisting, the pursuit of a passion, an intrinsic reason for participating.</w:t>
      </w:r>
    </w:p>
    <w:p>
      <w:pPr>
        <w:pStyle w:val="List Paragraph"/>
        <w:numPr>
          <w:ilvl w:val="0"/>
          <w:numId w:val="12"/>
        </w:numPr>
        <w:tabs>
          <w:tab w:val="num" w:pos="690"/>
          <w:tab w:val="clear" w:pos="720"/>
        </w:tabs>
        <w:bidi w:val="0"/>
        <w:spacing w:after="0" w:line="240" w:lineRule="auto"/>
        <w:ind w:left="690" w:right="0" w:hanging="330"/>
        <w:jc w:val="left"/>
        <w:rPr>
          <w:rFonts w:ascii="Trebuchet MS" w:cs="Trebuchet MS" w:hAnsi="Trebuchet MS" w:eastAsia="Trebuchet MS"/>
          <w:i w:val="1"/>
          <w:iCs w:val="1"/>
          <w:position w:val="0"/>
          <w:sz w:val="24"/>
          <w:szCs w:val="24"/>
          <w:rtl w:val="0"/>
        </w:rPr>
      </w:pPr>
      <w:r>
        <w:rPr>
          <w:rFonts w:ascii="Calibri" w:cs="Calibri" w:hAnsi="Calibri" w:eastAsia="Calibri"/>
          <w:b w:val="1"/>
          <w:bCs w:val="1"/>
          <w:i w:val="0"/>
          <w:iCs w:val="0"/>
          <w:sz w:val="24"/>
          <w:szCs w:val="24"/>
          <w:rtl w:val="0"/>
          <w:lang w:val="en-US"/>
        </w:rPr>
        <w:t xml:space="preserve">Relevancy: </w:t>
      </w:r>
      <w:r>
        <w:rPr>
          <w:rFonts w:ascii="Calibri" w:cs="Calibri" w:hAnsi="Calibri" w:eastAsia="Calibri"/>
          <w:i w:val="1"/>
          <w:iCs w:val="1"/>
          <w:sz w:val="24"/>
          <w:szCs w:val="24"/>
          <w:rtl w:val="0"/>
          <w:lang w:val="en-US"/>
        </w:rPr>
        <w:t>Redefining core classes so that students see their value in the world around them, and helping students to recognize that their personal passions fit into a larger framework.</w:t>
      </w:r>
    </w:p>
    <w:p>
      <w:pPr>
        <w:pStyle w:val="List Paragraph"/>
        <w:numPr>
          <w:ilvl w:val="0"/>
          <w:numId w:val="12"/>
        </w:numPr>
        <w:tabs>
          <w:tab w:val="num" w:pos="690"/>
          <w:tab w:val="clear" w:pos="720"/>
        </w:tabs>
        <w:bidi w:val="0"/>
        <w:spacing w:after="0" w:line="240" w:lineRule="auto"/>
        <w:ind w:left="690" w:right="0" w:hanging="330"/>
        <w:jc w:val="left"/>
        <w:rPr>
          <w:rFonts w:ascii="Trebuchet MS" w:cs="Trebuchet MS" w:hAnsi="Trebuchet MS" w:eastAsia="Trebuchet MS"/>
          <w:i w:val="1"/>
          <w:iCs w:val="1"/>
          <w:position w:val="0"/>
          <w:sz w:val="24"/>
          <w:szCs w:val="24"/>
          <w:rtl w:val="0"/>
        </w:rPr>
      </w:pPr>
      <w:r>
        <w:rPr>
          <w:rFonts w:ascii="Calibri" w:cs="Calibri" w:hAnsi="Calibri" w:eastAsia="Calibri"/>
          <w:b w:val="1"/>
          <w:bCs w:val="1"/>
          <w:i w:val="0"/>
          <w:iCs w:val="0"/>
          <w:sz w:val="24"/>
          <w:szCs w:val="24"/>
          <w:rtl w:val="0"/>
          <w:lang w:val="en-US"/>
        </w:rPr>
        <w:t xml:space="preserve">Skills and knowledge: </w:t>
      </w:r>
      <w:r>
        <w:rPr>
          <w:rFonts w:ascii="Calibri" w:cs="Calibri" w:hAnsi="Calibri" w:eastAsia="Calibri"/>
          <w:i w:val="1"/>
          <w:iCs w:val="1"/>
          <w:sz w:val="24"/>
          <w:szCs w:val="24"/>
          <w:rtl w:val="0"/>
          <w:lang w:val="en-US"/>
        </w:rPr>
        <w:t>Skills in tools and technology, materials literacy, cooperation and collaboration, communication, leadership, entrepreneurship and knowledge of content that transcends disciplinary lines and encourages interdisciplinary learning.</w:t>
      </w:r>
    </w:p>
    <w:p>
      <w:pPr>
        <w:pStyle w:val="List Paragraph"/>
        <w:numPr>
          <w:ilvl w:val="0"/>
          <w:numId w:val="12"/>
        </w:numPr>
        <w:tabs>
          <w:tab w:val="num" w:pos="690"/>
          <w:tab w:val="clear" w:pos="720"/>
        </w:tabs>
        <w:bidi w:val="0"/>
        <w:spacing w:after="0" w:line="240" w:lineRule="auto"/>
        <w:ind w:left="690" w:right="0" w:hanging="330"/>
        <w:jc w:val="left"/>
        <w:rPr>
          <w:rFonts w:ascii="Trebuchet MS" w:cs="Trebuchet MS" w:hAnsi="Trebuchet MS" w:eastAsia="Trebuchet MS"/>
          <w:i w:val="1"/>
          <w:iCs w:val="1"/>
          <w:position w:val="0"/>
          <w:sz w:val="24"/>
          <w:szCs w:val="24"/>
          <w:rtl w:val="0"/>
        </w:rPr>
      </w:pPr>
      <w:r>
        <w:rPr>
          <w:rFonts w:ascii="Calibri" w:cs="Calibri" w:hAnsi="Calibri" w:eastAsia="Calibri"/>
          <w:b w:val="1"/>
          <w:bCs w:val="1"/>
          <w:i w:val="0"/>
          <w:iCs w:val="0"/>
          <w:sz w:val="24"/>
          <w:szCs w:val="24"/>
          <w:rtl w:val="0"/>
          <w:lang w:val="en-US"/>
        </w:rPr>
        <w:t xml:space="preserve">Collaboration, communication, character, and community: </w:t>
      </w:r>
      <w:r>
        <w:rPr>
          <w:rFonts w:ascii="Calibri" w:cs="Calibri" w:hAnsi="Calibri" w:eastAsia="Calibri"/>
          <w:i w:val="1"/>
          <w:iCs w:val="1"/>
          <w:sz w:val="24"/>
          <w:szCs w:val="24"/>
          <w:rtl w:val="0"/>
          <w:lang w:val="en-US"/>
        </w:rPr>
        <w:t>Learning from and with others, feeling a sense of belonging, building off other people</w:t>
      </w:r>
      <w:r>
        <w:rPr>
          <w:rFonts w:ascii="Calibri" w:cs="Calibri" w:hAnsi="Calibri" w:eastAsia="Calibri" w:hint="default"/>
          <w:i w:val="1"/>
          <w:iCs w:val="1"/>
          <w:sz w:val="24"/>
          <w:szCs w:val="24"/>
          <w:rtl w:val="0"/>
          <w:lang w:val="en-US"/>
        </w:rPr>
        <w:t>’</w:t>
      </w:r>
      <w:r>
        <w:rPr>
          <w:rFonts w:ascii="Calibri" w:cs="Calibri" w:hAnsi="Calibri" w:eastAsia="Calibri"/>
          <w:i w:val="1"/>
          <w:iCs w:val="1"/>
          <w:sz w:val="24"/>
          <w:szCs w:val="24"/>
          <w:rtl w:val="0"/>
          <w:lang w:val="en-US"/>
        </w:rPr>
        <w:t>s ideas, sharing results, believing that everyone on the team has something to contribute, joining a community of practice and having students</w:t>
      </w:r>
      <w:r>
        <w:rPr>
          <w:rFonts w:ascii="Calibri" w:cs="Calibri" w:hAnsi="Calibri" w:eastAsia="Calibri" w:hint="default"/>
          <w:i w:val="1"/>
          <w:iCs w:val="1"/>
          <w:sz w:val="24"/>
          <w:szCs w:val="24"/>
          <w:rtl w:val="0"/>
          <w:lang w:val="en-US"/>
        </w:rPr>
        <w:t xml:space="preserve">’ </w:t>
      </w:r>
      <w:r>
        <w:rPr>
          <w:rFonts w:ascii="Calibri" w:cs="Calibri" w:hAnsi="Calibri" w:eastAsia="Calibri"/>
          <w:i w:val="1"/>
          <w:iCs w:val="1"/>
          <w:sz w:val="24"/>
          <w:szCs w:val="24"/>
          <w:rtl w:val="0"/>
          <w:lang w:val="en-US"/>
        </w:rPr>
        <w:t>work create value within that community.</w:t>
      </w:r>
    </w:p>
    <w:p>
      <w:pPr>
        <w:pStyle w:val="List Paragraph"/>
        <w:numPr>
          <w:ilvl w:val="0"/>
          <w:numId w:val="12"/>
        </w:numPr>
        <w:tabs>
          <w:tab w:val="num" w:pos="690"/>
          <w:tab w:val="clear" w:pos="720"/>
        </w:tabs>
        <w:bidi w:val="0"/>
        <w:spacing w:after="0" w:line="240" w:lineRule="auto"/>
        <w:ind w:left="690" w:right="0" w:hanging="330"/>
        <w:jc w:val="left"/>
        <w:rPr>
          <w:rFonts w:ascii="Trebuchet MS" w:cs="Trebuchet MS" w:hAnsi="Trebuchet MS" w:eastAsia="Trebuchet MS"/>
          <w:i w:val="1"/>
          <w:iCs w:val="1"/>
          <w:position w:val="0"/>
          <w:sz w:val="24"/>
          <w:szCs w:val="24"/>
          <w:rtl w:val="0"/>
        </w:rPr>
      </w:pPr>
      <w:r>
        <w:rPr>
          <w:rFonts w:ascii="Calibri" w:cs="Calibri" w:hAnsi="Calibri" w:eastAsia="Calibri"/>
          <w:b w:val="1"/>
          <w:bCs w:val="1"/>
          <w:i w:val="0"/>
          <w:iCs w:val="0"/>
          <w:sz w:val="24"/>
          <w:szCs w:val="24"/>
          <w:rtl w:val="0"/>
          <w:lang w:val="en-US"/>
        </w:rPr>
        <w:t xml:space="preserve">Creativity: </w:t>
      </w:r>
      <w:r>
        <w:rPr>
          <w:rFonts w:ascii="Calibri" w:cs="Calibri" w:hAnsi="Calibri" w:eastAsia="Calibri"/>
          <w:i w:val="1"/>
          <w:iCs w:val="1"/>
          <w:sz w:val="24"/>
          <w:szCs w:val="24"/>
          <w:rtl w:val="0"/>
          <w:lang w:val="en-US"/>
        </w:rPr>
        <w:t>The capacity to expect a diversity of solutions, acquiring a vocabulary for innovative thinking and innovative doing, thinking in divergent ways, going beyond the directions, improvising.</w:t>
      </w:r>
    </w:p>
    <w:p>
      <w:pPr>
        <w:pStyle w:val="List Paragraph"/>
        <w:numPr>
          <w:ilvl w:val="0"/>
          <w:numId w:val="12"/>
        </w:numPr>
        <w:tabs>
          <w:tab w:val="num" w:pos="690"/>
          <w:tab w:val="clear" w:pos="720"/>
        </w:tabs>
        <w:bidi w:val="0"/>
        <w:spacing w:after="0" w:line="240" w:lineRule="auto"/>
        <w:ind w:left="690" w:right="0" w:hanging="330"/>
        <w:jc w:val="left"/>
        <w:rPr>
          <w:rFonts w:ascii="Trebuchet MS" w:cs="Trebuchet MS" w:hAnsi="Trebuchet MS" w:eastAsia="Trebuchet MS"/>
          <w:i w:val="1"/>
          <w:iCs w:val="1"/>
          <w:position w:val="0"/>
          <w:sz w:val="24"/>
          <w:szCs w:val="24"/>
          <w:rtl w:val="0"/>
        </w:rPr>
      </w:pPr>
      <w:r>
        <w:rPr>
          <w:rFonts w:ascii="Calibri" w:cs="Calibri" w:hAnsi="Calibri" w:eastAsia="Calibri"/>
          <w:b w:val="1"/>
          <w:bCs w:val="1"/>
          <w:i w:val="0"/>
          <w:iCs w:val="0"/>
          <w:sz w:val="24"/>
          <w:szCs w:val="24"/>
          <w:rtl w:val="0"/>
          <w:lang w:val="en-US"/>
        </w:rPr>
        <w:t xml:space="preserve">Thinking about thinking: </w:t>
      </w:r>
      <w:r>
        <w:rPr>
          <w:rFonts w:ascii="Calibri" w:cs="Calibri" w:hAnsi="Calibri" w:eastAsia="Calibri"/>
          <w:i w:val="1"/>
          <w:iCs w:val="1"/>
          <w:sz w:val="24"/>
          <w:szCs w:val="24"/>
          <w:rtl w:val="0"/>
          <w:lang w:val="en-US"/>
        </w:rPr>
        <w:t>The ability to self-assess and teach yourself, making the results of your thinking visible, transferring knowledge and skills to other situations.</w:t>
      </w:r>
    </w:p>
    <w:p>
      <w:pPr>
        <w:pStyle w:val="List Paragraph"/>
        <w:numPr>
          <w:ilvl w:val="0"/>
          <w:numId w:val="12"/>
        </w:numPr>
        <w:tabs>
          <w:tab w:val="num" w:pos="690"/>
          <w:tab w:val="clear" w:pos="720"/>
        </w:tabs>
        <w:spacing w:after="0" w:line="240" w:lineRule="auto"/>
        <w:ind w:left="690" w:hanging="330"/>
        <w:rPr>
          <w:color w:val="000000"/>
          <w:position w:val="0"/>
          <w:sz w:val="24"/>
          <w:szCs w:val="24"/>
          <w:u w:color="000000"/>
        </w:rPr>
      </w:pPr>
      <w:r>
        <w:rPr>
          <w:rFonts w:ascii="Calibri" w:cs="Calibri" w:hAnsi="Calibri" w:eastAsia="Calibri"/>
          <w:b w:val="1"/>
          <w:bCs w:val="1"/>
          <w:sz w:val="24"/>
          <w:szCs w:val="24"/>
          <w:rtl w:val="0"/>
          <w:lang w:val="en-US"/>
        </w:rPr>
        <w:t xml:space="preserve">Agency, efficacy, legacy: </w:t>
      </w:r>
      <w:r>
        <w:rPr>
          <w:rFonts w:ascii="Calibri" w:cs="Calibri" w:hAnsi="Calibri" w:eastAsia="Calibri"/>
          <w:i w:val="1"/>
          <w:iCs w:val="1"/>
          <w:sz w:val="24"/>
          <w:szCs w:val="24"/>
          <w:rtl w:val="0"/>
          <w:lang w:val="en-US"/>
        </w:rPr>
        <w:t>Taking pride in ownership, being comfortable with being uncomfortable, willing to fail, having confidence in your capacity to figure things out, knowing that you left matters better off than when you found them.</w:t>
      </w:r>
    </w:p>
    <w:p>
      <w:pPr>
        <w:pStyle w:val="Body"/>
        <w:spacing w:after="0"/>
        <w:jc w:val="center"/>
        <w:rPr>
          <w:color w:val="000000"/>
          <w:sz w:val="24"/>
          <w:szCs w:val="24"/>
          <w:u w:color="000000"/>
        </w:rPr>
      </w:pPr>
    </w:p>
    <w:p>
      <w:pPr>
        <w:pStyle w:val="Body"/>
        <w:spacing w:after="0"/>
        <w:jc w:val="center"/>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Santa Fe High School</w:t>
      </w:r>
    </w:p>
    <w:p>
      <w:pPr>
        <w:pStyle w:val="Body"/>
        <w:spacing w:after="0"/>
        <w:jc w:val="center"/>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fr-FR"/>
        </w:rPr>
        <w:t xml:space="preserve"> Innovation Academy</w:t>
      </w:r>
    </w:p>
    <w:p>
      <w:pPr>
        <w:pStyle w:val="Body"/>
        <w:spacing w:after="0"/>
        <w:jc w:val="center"/>
        <w:rPr>
          <w:rFonts w:ascii="Calibri" w:cs="Calibri" w:hAnsi="Calibri" w:eastAsia="Calibri"/>
          <w:b w:val="1"/>
          <w:bCs w:val="1"/>
          <w:color w:val="000000"/>
          <w:sz w:val="24"/>
          <w:szCs w:val="24"/>
          <w:u w:color="000000"/>
        </w:rPr>
      </w:pPr>
    </w:p>
    <w:p>
      <w:pPr>
        <w:pStyle w:val="Body"/>
        <w:spacing w:after="0"/>
        <w:ind w:firstLine="720"/>
        <w:rPr>
          <w:color w:val="000000"/>
          <w:sz w:val="24"/>
          <w:szCs w:val="24"/>
          <w:u w:color="000000"/>
        </w:rPr>
      </w:pPr>
      <w:r>
        <w:rPr>
          <w:rFonts w:ascii="Trebuchet MS"/>
          <w:color w:val="000000"/>
          <w:sz w:val="24"/>
          <w:szCs w:val="24"/>
          <w:u w:color="000000"/>
          <w:rtl w:val="0"/>
          <w:lang w:val="en-US"/>
        </w:rPr>
        <w:t>The Innovation Academy is a re-design of curriculum and of what it means to be in high school. This is a small school environment founded on resources and tools that connect informal and formal problem-based learning, platforms for collaboration, a physical Makerspace with community context, and programs for our students that allow them to take a leading role in creating, designing, making. The curriculum teaches communication, problem solving, cutting edge technology, and innovation because 21st century jobs rely on these skills.  Over four years students become proficient in these areas, developing the skill sets to succeed both in college and the workplace.  Problem-based learning is both a curriculum organizer and an instructional strategy that presents a problem that is relevant, real world, and asks students to solve it. Research shows that problem-based learning can be quite effective in meeting the challenges of today</w:t>
      </w:r>
      <w:r>
        <w:rPr>
          <w:rFonts w:hAnsi="Arial Unicode MS" w:hint="default"/>
          <w:color w:val="000000"/>
          <w:sz w:val="24"/>
          <w:szCs w:val="24"/>
          <w:u w:color="000000"/>
          <w:rtl w:val="0"/>
          <w:lang w:val="fr-FR"/>
        </w:rPr>
        <w:t>’</w:t>
      </w:r>
      <w:r>
        <w:rPr>
          <w:rFonts w:ascii="Trebuchet MS"/>
          <w:color w:val="000000"/>
          <w:sz w:val="24"/>
          <w:szCs w:val="24"/>
          <w:u w:color="000000"/>
          <w:rtl w:val="0"/>
          <w:lang w:val="en-US"/>
        </w:rPr>
        <w:t>s educational landscape: retention of content, high stakes testing, problem solving skills, attitudes towards learning, etc. The innovation at the heart of this school is taking a problem-based learning model that then connects student work with a larger audience: our community partners.</w:t>
      </w:r>
      <w:r>
        <w:rPr>
          <w:rFonts w:ascii="Trebuchet MS"/>
          <w:sz w:val="24"/>
          <w:szCs w:val="24"/>
          <w:rtl w:val="0"/>
        </w:rPr>
        <w:t xml:space="preserve"> </w:t>
      </w:r>
      <w:r>
        <w:rPr>
          <w:rFonts w:ascii="Trebuchet MS"/>
          <w:color w:val="000000"/>
          <w:sz w:val="24"/>
          <w:szCs w:val="24"/>
          <w:u w:color="000000"/>
          <w:rtl w:val="0"/>
          <w:lang w:val="en-US"/>
        </w:rPr>
        <w:t xml:space="preserve">When students solve problems in this context, they will be able to make connections from the classroom to the world around them and thus see the value in what they are learning. </w:t>
      </w:r>
    </w:p>
    <w:p>
      <w:pPr>
        <w:pStyle w:val="Body"/>
        <w:spacing w:after="0"/>
        <w:ind w:firstLine="720"/>
        <w:rPr>
          <w:color w:val="000000"/>
          <w:sz w:val="24"/>
          <w:szCs w:val="24"/>
          <w:u w:color="000000"/>
        </w:rPr>
      </w:pPr>
    </w:p>
    <w:p>
      <w:pPr>
        <w:pStyle w:val="Body"/>
        <w:spacing w:after="0"/>
        <w:ind w:firstLine="720"/>
        <w:rPr>
          <w:color w:val="000000"/>
          <w:sz w:val="24"/>
          <w:szCs w:val="24"/>
          <w:u w:color="000000"/>
        </w:rPr>
      </w:pPr>
      <w:r>
        <w:rPr>
          <w:rFonts w:ascii="Trebuchet MS"/>
          <w:color w:val="000000"/>
          <w:sz w:val="24"/>
          <w:szCs w:val="24"/>
          <w:u w:color="000000"/>
          <w:rtl w:val="0"/>
          <w:lang w:val="en-US"/>
        </w:rPr>
        <w:t xml:space="preserve">The most important thing we do as teachers is planning lessons and offering feedback. However, the challenge to effective problem-based learning is project planning and connecting to resources. Partnerships facilitate this by defining content, context, adding real world constraints, and facilitating assessment, feedback, and reflection that are beyond the reach of the classroom. Traditional school models often fail to generate these valuable elements due to various constraints. Our goal is to capitalize on the resources that already exist in our community. A partnership is created when students interact with public and private institutions, share resources, and bring value to themselves and the community. Partnerships provide platforms for collaboration and provide an audience for student work.  </w:t>
      </w:r>
    </w:p>
    <w:p>
      <w:pPr>
        <w:pStyle w:val="Body"/>
        <w:spacing w:after="0"/>
        <w:ind w:firstLine="720"/>
        <w:rPr>
          <w:color w:val="000000"/>
          <w:sz w:val="24"/>
          <w:szCs w:val="24"/>
          <w:u w:color="000000"/>
        </w:rPr>
      </w:pPr>
    </w:p>
    <w:p>
      <w:pPr>
        <w:pStyle w:val="Body"/>
        <w:spacing w:after="0"/>
        <w:ind w:firstLine="720"/>
        <w:rPr>
          <w:color w:val="000000"/>
          <w:sz w:val="24"/>
          <w:szCs w:val="24"/>
          <w:u w:color="000000"/>
        </w:rPr>
      </w:pPr>
      <w:r>
        <w:rPr>
          <w:rFonts w:ascii="Trebuchet MS"/>
          <w:color w:val="000000"/>
          <w:sz w:val="24"/>
          <w:szCs w:val="24"/>
          <w:u w:color="000000"/>
          <w:rtl w:val="0"/>
          <w:lang w:val="en-US"/>
        </w:rPr>
        <w:t>In education we often equate rigor with more, however rigor does not necessarily mean more</w:t>
      </w:r>
      <w:r>
        <w:rPr>
          <w:rFonts w:ascii="Trebuchet MS"/>
          <w:color w:val="000000"/>
          <w:sz w:val="24"/>
          <w:szCs w:val="24"/>
          <w:u w:color="000000"/>
          <w:rtl w:val="0"/>
          <w:lang w:val="en-US"/>
        </w:rPr>
        <w:t>,</w:t>
      </w:r>
      <w:r>
        <w:rPr>
          <w:rFonts w:ascii="Trebuchet MS"/>
          <w:color w:val="000000"/>
          <w:sz w:val="24"/>
          <w:szCs w:val="24"/>
          <w:u w:color="000000"/>
          <w:rtl w:val="0"/>
          <w:lang w:val="en-US"/>
        </w:rPr>
        <w:t xml:space="preserve"> and it most definitely does not mean more of the same thing. Depth of understanding, depth in how students apply what they</w:t>
      </w:r>
      <w:r>
        <w:rPr>
          <w:rFonts w:hAnsi="Arial Unicode MS" w:hint="default"/>
          <w:color w:val="000000"/>
          <w:sz w:val="24"/>
          <w:szCs w:val="24"/>
          <w:u w:color="000000"/>
          <w:rtl w:val="0"/>
          <w:lang w:val="fr-FR"/>
        </w:rPr>
        <w:t>’</w:t>
      </w:r>
      <w:r>
        <w:rPr>
          <w:rFonts w:ascii="Trebuchet MS"/>
          <w:color w:val="000000"/>
          <w:sz w:val="24"/>
          <w:szCs w:val="24"/>
          <w:u w:color="000000"/>
          <w:rtl w:val="0"/>
          <w:lang w:val="en-US"/>
        </w:rPr>
        <w:t>ve learned, and depth in the quality of product related to their learning - this is rigor.  Students step up their performance when they recognize a larger audience for their work. The audience demands greater effort which fosters ability. Students become smarter by working harder</w:t>
      </w:r>
      <w:r>
        <w:rPr>
          <w:rFonts w:ascii="Trebuchet MS"/>
          <w:color w:val="000000"/>
          <w:sz w:val="24"/>
          <w:szCs w:val="24"/>
          <w:u w:color="000000"/>
          <w:rtl w:val="0"/>
          <w:lang w:val="en-US"/>
        </w:rPr>
        <w:t>,</w:t>
      </w:r>
      <w:r>
        <w:rPr>
          <w:rFonts w:ascii="Trebuchet MS"/>
          <w:color w:val="000000"/>
          <w:sz w:val="24"/>
          <w:szCs w:val="24"/>
          <w:u w:color="000000"/>
          <w:rtl w:val="0"/>
          <w:lang w:val="en-US"/>
        </w:rPr>
        <w:t xml:space="preserve"> in the anticipation of pleasing the audience, and pleasing an audience demands rigor. </w:t>
      </w:r>
    </w:p>
    <w:p>
      <w:pPr>
        <w:pStyle w:val="Body"/>
        <w:spacing w:after="0"/>
        <w:ind w:firstLine="720"/>
        <w:rPr>
          <w:color w:val="000000"/>
          <w:sz w:val="24"/>
          <w:szCs w:val="24"/>
          <w:u w:color="000000"/>
        </w:rPr>
      </w:pPr>
    </w:p>
    <w:p>
      <w:pPr>
        <w:pStyle w:val="Body"/>
        <w:spacing w:after="0"/>
        <w:ind w:firstLine="720"/>
        <w:rPr>
          <w:color w:val="000000"/>
          <w:sz w:val="24"/>
          <w:szCs w:val="24"/>
          <w:u w:color="000000"/>
        </w:rPr>
      </w:pPr>
      <w:r>
        <w:rPr>
          <w:rFonts w:ascii="Trebuchet MS"/>
          <w:color w:val="000000"/>
          <w:sz w:val="24"/>
          <w:szCs w:val="24"/>
          <w:u w:color="000000"/>
          <w:rtl w:val="0"/>
          <w:lang w:val="en-US"/>
        </w:rPr>
        <w:t>It is difficult to predict where the jobs in a 21</w:t>
      </w:r>
      <w:r>
        <w:rPr>
          <w:rFonts w:ascii="Trebuchet MS"/>
          <w:color w:val="000000"/>
          <w:sz w:val="24"/>
          <w:szCs w:val="24"/>
          <w:u w:color="000000"/>
          <w:vertAlign w:val="superscript"/>
          <w:rtl w:val="0"/>
        </w:rPr>
        <w:t>st</w:t>
      </w:r>
      <w:r>
        <w:rPr>
          <w:rFonts w:ascii="Trebuchet MS"/>
          <w:color w:val="000000"/>
          <w:sz w:val="24"/>
          <w:szCs w:val="24"/>
          <w:u w:color="000000"/>
          <w:rtl w:val="0"/>
          <w:lang w:val="en-US"/>
        </w:rPr>
        <w:t xml:space="preserve"> century economy will come from. Teaching innovation means teaching students to be skilled enough in problem solving and fluent enough with technology that they are more likely to succeed in tomorrow</w:t>
      </w:r>
      <w:r>
        <w:rPr>
          <w:rFonts w:hAnsi="Arial Unicode MS" w:hint="default"/>
          <w:color w:val="000000"/>
          <w:sz w:val="24"/>
          <w:szCs w:val="24"/>
          <w:u w:color="000000"/>
          <w:rtl w:val="0"/>
          <w:lang w:val="fr-FR"/>
        </w:rPr>
        <w:t>’</w:t>
      </w:r>
      <w:r>
        <w:rPr>
          <w:rFonts w:ascii="Trebuchet MS"/>
          <w:color w:val="000000"/>
          <w:sz w:val="24"/>
          <w:szCs w:val="24"/>
          <w:u w:color="000000"/>
          <w:rtl w:val="0"/>
          <w:lang w:val="en-US"/>
        </w:rPr>
        <w:t xml:space="preserve">s economy.  Innovation is the process of applying technology in a way that creates new, valuable solutions. In Santa Fe, our schools are technology rich: we have real world problem solving abilities that we have never had before. Our goal is to apply this technology to meet the changing needs of our community. By embracing technology and the </w:t>
      </w:r>
      <w:r>
        <w:rPr>
          <w:rFonts w:ascii="Calibri" w:cs="Calibri" w:hAnsi="Calibri" w:eastAsia="Calibri"/>
          <w:i w:val="1"/>
          <w:iCs w:val="1"/>
          <w:color w:val="000000"/>
          <w:sz w:val="24"/>
          <w:szCs w:val="24"/>
          <w:u w:color="000000"/>
          <w:rtl w:val="0"/>
        </w:rPr>
        <w:t>Design, Make, Play</w:t>
      </w:r>
      <w:r>
        <w:rPr>
          <w:rFonts w:ascii="Trebuchet MS"/>
          <w:color w:val="000000"/>
          <w:sz w:val="24"/>
          <w:szCs w:val="24"/>
          <w:u w:color="000000"/>
          <w:rtl w:val="0"/>
          <w:lang w:val="en-US"/>
        </w:rPr>
        <w:t xml:space="preserve"> approach to learning we build an environment wherein what students learn as they create is as important as the final product. Design, Make, Play is a methodology arising out of the collaborative work between the New York Hall of Science (NYSCI) and </w:t>
      </w:r>
      <w:r>
        <w:rPr>
          <w:rFonts w:ascii="Calibri" w:cs="Calibri" w:hAnsi="Calibri" w:eastAsia="Calibri"/>
          <w:i w:val="1"/>
          <w:iCs w:val="1"/>
          <w:color w:val="000000"/>
          <w:sz w:val="24"/>
          <w:szCs w:val="24"/>
          <w:u w:color="000000"/>
          <w:rtl w:val="0"/>
          <w:lang w:val="it-IT"/>
        </w:rPr>
        <w:t>Make Magazine</w:t>
      </w:r>
      <w:r>
        <w:rPr>
          <w:rFonts w:ascii="Trebuchet MS"/>
          <w:color w:val="000000"/>
          <w:sz w:val="24"/>
          <w:szCs w:val="24"/>
          <w:u w:color="000000"/>
          <w:rtl w:val="0"/>
          <w:lang w:val="en-US"/>
        </w:rPr>
        <w:t xml:space="preserve"> and it allows students the space to fail, pick themselves up and re-work a concept until it creates value. This approach is often found in extra-curricular activities. In theater, students get to practice over and over without an audience until they are ready to take the stage in front of a sold out house. Design, Make, Play is a philosophy grounded in the belief that risk taking, constructive failure, and re-grouping builds character and determination. There are few academic tools we can teach students that will be more valuable than ingenuity, resilience, perseverance and optimism. Design, Make, Play based in a Makerspace will help move our students from being users to innovators, from consumers to producers. </w:t>
      </w:r>
    </w:p>
    <w:p>
      <w:pPr>
        <w:pStyle w:val="Body"/>
        <w:spacing w:after="0"/>
        <w:ind w:firstLine="720"/>
        <w:rPr>
          <w:color w:val="000000"/>
          <w:sz w:val="24"/>
          <w:szCs w:val="24"/>
          <w:u w:color="000000"/>
        </w:rPr>
      </w:pPr>
    </w:p>
    <w:p>
      <w:pPr>
        <w:pStyle w:val="Body"/>
        <w:spacing w:after="0"/>
        <w:ind w:firstLine="720"/>
        <w:rPr>
          <w:color w:val="000000"/>
          <w:sz w:val="24"/>
          <w:szCs w:val="24"/>
          <w:u w:color="000000"/>
        </w:rPr>
      </w:pPr>
      <w:r>
        <w:rPr>
          <w:rFonts w:ascii="Trebuchet MS"/>
          <w:color w:val="000000"/>
          <w:sz w:val="24"/>
          <w:szCs w:val="24"/>
          <w:u w:color="000000"/>
          <w:rtl w:val="0"/>
          <w:lang w:val="en-US"/>
        </w:rPr>
        <w:t>Internships and partnerships are also integral to the Innovation Academy learning model; however, internships have taken on a negative connotation to some outside the educational community. Instead of leaving every afternoon to work off-site, our definition of interning is joining a community of practice and having that community value the work that is being done. The Digital Age allows the</w:t>
      </w:r>
      <w:r>
        <w:rPr>
          <w:rFonts w:hAnsi="Arial Unicode MS" w:hint="default"/>
          <w:color w:val="000000"/>
          <w:sz w:val="24"/>
          <w:szCs w:val="24"/>
          <w:u w:color="000000"/>
          <w:rtl w:val="0"/>
        </w:rPr>
        <w:t> </w:t>
      </w:r>
      <w:r>
        <w:rPr>
          <w:rFonts w:ascii="Trebuchet MS"/>
          <w:color w:val="000000"/>
          <w:sz w:val="24"/>
          <w:szCs w:val="24"/>
          <w:u w:color="000000"/>
          <w:rtl w:val="0"/>
          <w:lang w:val="en-US"/>
        </w:rPr>
        <w:t>internship model to be "flipped": students can do work with an outside entity without leaving the campus. In fact, that is part of what we are trying to achieve - building a facility that has professional quality tools that we train the students on and share with the community, so that students and community partners can produce professional quality work in collaboration.  This requires a model that allows for movement to and from the campus. Students will need to meet with whomever they are interning and potential clients will need to come in and work with students. By allowing outside entities to come in and work with our students and</w:t>
      </w:r>
      <w:r>
        <w:rPr>
          <w:rFonts w:hAnsi="Arial Unicode MS" w:hint="default"/>
          <w:color w:val="000000"/>
          <w:sz w:val="24"/>
          <w:szCs w:val="24"/>
          <w:u w:color="000000"/>
          <w:rtl w:val="0"/>
        </w:rPr>
        <w:t> </w:t>
      </w:r>
      <w:r>
        <w:rPr>
          <w:rFonts w:ascii="Trebuchet MS"/>
          <w:color w:val="000000"/>
          <w:sz w:val="24"/>
          <w:szCs w:val="24"/>
          <w:u w:color="000000"/>
          <w:rtl w:val="0"/>
          <w:lang w:val="en-US"/>
        </w:rPr>
        <w:t>using the facilities and skillsets that have been built on site to intern with, we are leveraging capacities that Santa Fe Public Schools has built while creating value for the community. By co-locating the Innovation Academy with a Makerspace, we can</w:t>
      </w:r>
      <w:r>
        <w:rPr>
          <w:rFonts w:hAnsi="Arial Unicode MS" w:hint="default"/>
          <w:color w:val="000000"/>
          <w:sz w:val="24"/>
          <w:szCs w:val="24"/>
          <w:u w:color="000000"/>
          <w:rtl w:val="0"/>
        </w:rPr>
        <w:t> </w:t>
      </w:r>
      <w:r>
        <w:rPr>
          <w:rFonts w:ascii="Trebuchet MS"/>
          <w:color w:val="000000"/>
          <w:sz w:val="24"/>
          <w:szCs w:val="24"/>
          <w:u w:color="000000"/>
          <w:rtl w:val="0"/>
          <w:lang w:val="en-US"/>
        </w:rPr>
        <w:t>build a platform to foster flipped internships at the same time leveraging community members and community resources and allow them to create value for our students.</w:t>
      </w:r>
    </w:p>
    <w:p>
      <w:pPr>
        <w:pStyle w:val="Body"/>
        <w:widowControl w:val="0"/>
        <w:spacing w:after="0" w:line="240" w:lineRule="auto"/>
        <w:rPr>
          <w:rFonts w:ascii="Times New Roman" w:cs="Times New Roman" w:hAnsi="Times New Roman" w:eastAsia="Times New Roman"/>
          <w:i w:val="1"/>
          <w:iCs w:val="1"/>
          <w:color w:val="353535"/>
          <w:u w:color="353535"/>
        </w:rPr>
      </w:pPr>
    </w:p>
    <w:p>
      <w:pPr>
        <w:pStyle w:val="Body"/>
        <w:widowControl w:val="0"/>
        <w:spacing w:after="0" w:line="240" w:lineRule="auto"/>
        <w:rPr>
          <w:rFonts w:ascii="Times New Roman" w:cs="Times New Roman" w:hAnsi="Times New Roman" w:eastAsia="Times New Roman"/>
          <w:i w:val="1"/>
          <w:iCs w:val="1"/>
          <w:color w:val="353535"/>
          <w:u w:color="353535"/>
        </w:rPr>
      </w:pPr>
      <w:r>
        <w:rPr>
          <w:rFonts w:hAnsi="Arial Unicode MS" w:hint="default"/>
          <w:i w:val="1"/>
          <w:iCs w:val="1"/>
          <w:color w:val="353535"/>
          <w:u w:color="353535"/>
          <w:rtl w:val="0"/>
          <w:lang w:val="en-US"/>
        </w:rPr>
        <w:t>“</w:t>
      </w:r>
      <w:r>
        <w:rPr>
          <w:rFonts w:ascii="Times New Roman"/>
          <w:i w:val="1"/>
          <w:iCs w:val="1"/>
          <w:color w:val="353535"/>
          <w:u w:color="353535"/>
          <w:rtl w:val="0"/>
          <w:lang w:val="en-US"/>
        </w:rPr>
        <w:t>Here's to the crazy ones, the misfits, the rebels, the troublemakers, the round pegs in the square holes... the ones who see things differently -- they're not fond of rules... You can quote them, disagree with them, \</w:t>
      </w:r>
    </w:p>
    <w:p>
      <w:pPr>
        <w:pStyle w:val="Body"/>
        <w:widowControl w:val="0"/>
        <w:spacing w:after="0" w:line="240" w:lineRule="auto"/>
        <w:rPr>
          <w:rFonts w:ascii="Times New Roman" w:cs="Times New Roman" w:hAnsi="Times New Roman" w:eastAsia="Times New Roman"/>
          <w:i w:val="1"/>
          <w:iCs w:val="1"/>
          <w:color w:val="353535"/>
          <w:u w:color="353535"/>
        </w:rPr>
      </w:pPr>
      <w:r>
        <w:rPr>
          <w:rFonts w:ascii="Times New Roman"/>
          <w:i w:val="1"/>
          <w:iCs w:val="1"/>
          <w:color w:val="353535"/>
          <w:u w:color="353535"/>
          <w:rtl w:val="0"/>
          <w:lang w:val="en-US"/>
        </w:rPr>
        <w:t>glorify or vilify them, but the only thing you can't do is ignore them because they change things... they push the human race forward, and while some may see them as the crazy ones, we see genius, because the ones who are crazy enough to think that they can change the world, are the ones who do.</w:t>
      </w:r>
      <w:r>
        <w:rPr>
          <w:rFonts w:hAnsi="Arial Unicode MS" w:hint="default"/>
          <w:i w:val="1"/>
          <w:iCs w:val="1"/>
          <w:color w:val="353535"/>
          <w:u w:color="353535"/>
          <w:rtl w:val="0"/>
          <w:lang w:val="en-US"/>
        </w:rPr>
        <w:t>”</w:t>
      </w:r>
    </w:p>
    <w:p>
      <w:pPr>
        <w:pStyle w:val="Body"/>
        <w:widowControl w:val="0"/>
        <w:spacing w:after="0" w:line="240" w:lineRule="auto"/>
        <w:rPr>
          <w:rFonts w:ascii="Times New Roman" w:cs="Times New Roman" w:hAnsi="Times New Roman" w:eastAsia="Times New Roman"/>
          <w:i w:val="1"/>
          <w:iCs w:val="1"/>
          <w:color w:val="353535"/>
          <w:u w:color="353535"/>
        </w:rPr>
      </w:pPr>
      <w:hyperlink r:id="rId4" w:history="1">
        <w:r>
          <w:rPr>
            <w:rStyle w:val="Hyperlink.0"/>
            <w:rFonts w:ascii="Calibri" w:cs="Calibri" w:hAnsi="Calibri" w:eastAsia="Calibri"/>
            <w:b w:val="1"/>
            <w:bCs w:val="1"/>
            <w:color w:val="000000"/>
            <w:u w:color="000000"/>
            <w:rtl w:val="0"/>
            <w:lang w:val="pt-PT"/>
          </w:rPr>
          <w:t>Steve Jobs</w:t>
        </w:r>
      </w:hyperlink>
      <w:r>
        <w:rPr>
          <w:rFonts w:ascii="Calibri" w:cs="Calibri" w:hAnsi="Calibri" w:eastAsia="Calibri"/>
          <w:b w:val="1"/>
          <w:bCs w:val="1"/>
          <w:color w:val="000000"/>
          <w:sz w:val="20"/>
          <w:szCs w:val="20"/>
          <w:u w:color="000000"/>
          <w:rtl w:val="0"/>
        </w:rPr>
        <w:t xml:space="preserve">   </w:t>
      </w:r>
      <w:r>
        <w:rPr>
          <w:rFonts w:ascii="Times New Roman"/>
          <w:i w:val="1"/>
          <w:iCs w:val="1"/>
          <w:color w:val="353535"/>
          <w:u w:color="353535"/>
          <w:rtl w:val="0"/>
          <w:lang w:val="nl-NL"/>
        </w:rPr>
        <w:t>Computer engineer, industrialist, &amp; innovator (1955 - 2011)</w:t>
      </w:r>
      <w:r>
        <w:rPr>
          <w:rFonts w:hAnsi="Arial Unicode MS" w:hint="default"/>
          <w:i w:val="1"/>
          <w:iCs w:val="1"/>
          <w:color w:val="353535"/>
          <w:u w:color="353535"/>
          <w:rtl w:val="0"/>
          <w:lang w:val="en-US"/>
        </w:rPr>
        <w:t xml:space="preserve">  </w:t>
      </w:r>
    </w:p>
    <w:p>
      <w:pPr>
        <w:pStyle w:val="List Paragraph"/>
        <w:spacing w:after="0" w:line="240" w:lineRule="auto"/>
        <w:ind w:left="0" w:firstLine="0"/>
        <w:rPr>
          <w:rFonts w:ascii="Calibri" w:cs="Calibri" w:hAnsi="Calibri" w:eastAsia="Calibri"/>
          <w:b w:val="1"/>
          <w:bCs w:val="1"/>
          <w:color w:val="000000"/>
          <w:sz w:val="20"/>
          <w:szCs w:val="20"/>
          <w:u w:color="000000"/>
        </w:rPr>
      </w:pPr>
    </w:p>
    <w:p>
      <w:pPr>
        <w:pStyle w:val="List Paragraph"/>
        <w:spacing w:after="0" w:line="240" w:lineRule="auto"/>
        <w:ind w:left="0" w:firstLine="0"/>
        <w:rPr>
          <w:rFonts w:ascii="Calibri" w:cs="Calibri" w:hAnsi="Calibri" w:eastAsia="Calibri"/>
          <w:b w:val="1"/>
          <w:bCs w:val="1"/>
          <w:color w:val="000000"/>
          <w:sz w:val="20"/>
          <w:szCs w:val="20"/>
          <w:u w:color="000000"/>
        </w:rPr>
      </w:pPr>
      <w:r>
        <w:rPr>
          <w:rFonts w:ascii="Calibri" w:cs="Calibri" w:hAnsi="Calibri" w:eastAsia="Calibri"/>
          <w:b w:val="1"/>
          <w:bCs w:val="1"/>
          <w:color w:val="000000"/>
          <w:sz w:val="20"/>
          <w:szCs w:val="20"/>
          <w:u w:color="000000"/>
          <w:rtl w:val="0"/>
          <w:lang w:val="en-US"/>
        </w:rPr>
        <w:t xml:space="preserve">REFERENCES: </w:t>
      </w:r>
    </w:p>
    <w:p>
      <w:pPr>
        <w:pStyle w:val="List Paragraph"/>
        <w:spacing w:after="0" w:line="240" w:lineRule="auto"/>
        <w:ind w:left="0" w:firstLine="0"/>
        <w:rPr>
          <w:color w:val="000000"/>
          <w:sz w:val="20"/>
          <w:szCs w:val="20"/>
          <w:u w:color="000000"/>
        </w:rPr>
      </w:pPr>
      <w:r>
        <w:rPr>
          <w:rFonts w:ascii="Trebuchet MS"/>
          <w:color w:val="000000"/>
          <w:sz w:val="20"/>
          <w:szCs w:val="20"/>
          <w:u w:color="000000"/>
          <w:rtl w:val="0"/>
          <w:lang w:val="en-US"/>
        </w:rPr>
        <w:t xml:space="preserve">Project Lead the Way </w:t>
      </w:r>
      <w:r>
        <w:rPr>
          <w:rFonts w:hAnsi="Arial Unicode MS" w:hint="default"/>
          <w:color w:val="000000"/>
          <w:sz w:val="20"/>
          <w:szCs w:val="20"/>
          <w:u w:color="000000"/>
          <w:rtl w:val="0"/>
          <w:lang w:val="en-US"/>
        </w:rPr>
        <w:t xml:space="preserve">— </w:t>
      </w:r>
      <w:hyperlink r:id="rId5" w:history="1">
        <w:r>
          <w:rPr>
            <w:rStyle w:val="Hyperlink.1"/>
            <w:rFonts w:ascii="Trebuchet MS"/>
            <w:sz w:val="20"/>
            <w:szCs w:val="20"/>
            <w:rtl w:val="0"/>
            <w:lang w:val="en-US"/>
          </w:rPr>
          <w:t>www.pltw.org</w:t>
        </w:r>
      </w:hyperlink>
    </w:p>
    <w:p>
      <w:pPr>
        <w:pStyle w:val="List Paragraph"/>
        <w:spacing w:after="0" w:line="240" w:lineRule="auto"/>
        <w:ind w:left="0" w:firstLine="0"/>
        <w:rPr>
          <w:color w:val="000000"/>
          <w:sz w:val="20"/>
          <w:szCs w:val="20"/>
          <w:u w:color="000000"/>
        </w:rPr>
      </w:pPr>
      <w:r>
        <w:rPr>
          <w:rFonts w:ascii="Trebuchet MS"/>
          <w:color w:val="000000"/>
          <w:sz w:val="20"/>
          <w:szCs w:val="20"/>
          <w:u w:color="000000"/>
          <w:rtl w:val="0"/>
          <w:lang w:val="en-US"/>
        </w:rPr>
        <w:t>New York Hall of Science (NYSCI)</w:t>
      </w:r>
      <w:r>
        <w:rPr>
          <w:rFonts w:hAnsi="Arial Unicode MS" w:hint="default"/>
          <w:color w:val="000000"/>
          <w:sz w:val="20"/>
          <w:szCs w:val="20"/>
          <w:u w:color="000000"/>
          <w:rtl w:val="0"/>
          <w:lang w:val="en-US"/>
        </w:rPr>
        <w:t xml:space="preserve">— </w:t>
      </w:r>
      <w:hyperlink r:id="rId6" w:history="1">
        <w:r>
          <w:rPr>
            <w:rStyle w:val="Hyperlink.1"/>
            <w:rFonts w:ascii="Trebuchet MS"/>
            <w:sz w:val="20"/>
            <w:szCs w:val="20"/>
            <w:rtl w:val="0"/>
            <w:lang w:val="en-US"/>
          </w:rPr>
          <w:t>www.nysci.org</w:t>
        </w:r>
      </w:hyperlink>
    </w:p>
    <w:p>
      <w:pPr>
        <w:pStyle w:val="List Paragraph"/>
        <w:spacing w:after="0" w:line="240" w:lineRule="auto"/>
        <w:ind w:left="0" w:firstLine="0"/>
        <w:rPr>
          <w:color w:val="000000"/>
          <w:sz w:val="20"/>
          <w:szCs w:val="20"/>
          <w:u w:color="000000"/>
        </w:rPr>
      </w:pPr>
      <w:r>
        <w:rPr>
          <w:rFonts w:ascii="Trebuchet MS"/>
          <w:color w:val="000000"/>
          <w:sz w:val="20"/>
          <w:szCs w:val="20"/>
          <w:u w:color="000000"/>
          <w:rtl w:val="0"/>
          <w:lang w:val="en-US"/>
        </w:rPr>
        <w:t xml:space="preserve">Edutopia </w:t>
      </w:r>
      <w:r>
        <w:rPr>
          <w:rFonts w:hAnsi="Arial Unicode MS" w:hint="default"/>
          <w:color w:val="000000"/>
          <w:sz w:val="20"/>
          <w:szCs w:val="20"/>
          <w:u w:color="000000"/>
          <w:rtl w:val="0"/>
          <w:lang w:val="en-US"/>
        </w:rPr>
        <w:t xml:space="preserve">— </w:t>
      </w:r>
      <w:hyperlink r:id="rId7" w:history="1">
        <w:r>
          <w:rPr>
            <w:rStyle w:val="Hyperlink.1"/>
            <w:rFonts w:ascii="Trebuchet MS"/>
            <w:sz w:val="20"/>
            <w:szCs w:val="20"/>
            <w:rtl w:val="0"/>
            <w:lang w:val="en-US"/>
          </w:rPr>
          <w:t>www.edutopia.org</w:t>
        </w:r>
      </w:hyperlink>
    </w:p>
    <w:p>
      <w:pPr>
        <w:pStyle w:val="List Paragraph"/>
        <w:spacing w:after="0" w:line="240" w:lineRule="auto"/>
        <w:ind w:left="0" w:firstLine="0"/>
        <w:rPr>
          <w:color w:val="000000"/>
          <w:sz w:val="20"/>
          <w:szCs w:val="20"/>
          <w:u w:color="000000"/>
        </w:rPr>
      </w:pPr>
      <w:r>
        <w:rPr>
          <w:rFonts w:ascii="Trebuchet MS"/>
          <w:color w:val="000000"/>
          <w:sz w:val="20"/>
          <w:szCs w:val="20"/>
          <w:u w:color="000000"/>
          <w:rtl w:val="0"/>
          <w:lang w:val="en-US"/>
        </w:rPr>
        <w:t xml:space="preserve">Buck Institute for Education </w:t>
      </w:r>
      <w:r>
        <w:rPr>
          <w:rFonts w:hAnsi="Arial Unicode MS" w:hint="default"/>
          <w:color w:val="000000"/>
          <w:sz w:val="20"/>
          <w:szCs w:val="20"/>
          <w:u w:color="000000"/>
          <w:rtl w:val="0"/>
          <w:lang w:val="en-US"/>
        </w:rPr>
        <w:t xml:space="preserve">— </w:t>
      </w:r>
      <w:hyperlink r:id="rId8" w:history="1">
        <w:r>
          <w:rPr>
            <w:rStyle w:val="Hyperlink.1"/>
            <w:rFonts w:ascii="Trebuchet MS"/>
            <w:sz w:val="20"/>
            <w:szCs w:val="20"/>
            <w:rtl w:val="0"/>
            <w:lang w:val="en-US"/>
          </w:rPr>
          <w:t>www.bie.org</w:t>
        </w:r>
      </w:hyperlink>
    </w:p>
    <w:p>
      <w:pPr>
        <w:pStyle w:val="List Paragraph"/>
        <w:spacing w:after="0" w:line="240" w:lineRule="auto"/>
        <w:ind w:left="0" w:firstLine="0"/>
        <w:rPr>
          <w:color w:val="000000"/>
          <w:sz w:val="20"/>
          <w:szCs w:val="20"/>
          <w:u w:val="none" w:color="000000"/>
        </w:rPr>
      </w:pPr>
      <w:r>
        <w:rPr>
          <w:rFonts w:ascii="Trebuchet MS"/>
          <w:color w:val="000000"/>
          <w:sz w:val="20"/>
          <w:szCs w:val="20"/>
          <w:u w:color="000000"/>
          <w:rtl w:val="0"/>
          <w:lang w:val="en-US"/>
        </w:rPr>
        <w:t xml:space="preserve">Dulmage, Stephanie (2012) </w:t>
      </w:r>
      <w:r>
        <w:rPr>
          <w:rFonts w:ascii="Calibri" w:cs="Calibri" w:hAnsi="Calibri" w:eastAsia="Calibri"/>
          <w:b w:val="1"/>
          <w:bCs w:val="1"/>
          <w:color w:val="000000"/>
          <w:sz w:val="20"/>
          <w:szCs w:val="20"/>
          <w:u w:color="000000"/>
          <w:rtl w:val="0"/>
          <w:lang w:val="en-US"/>
        </w:rPr>
        <w:t xml:space="preserve"> </w:t>
      </w:r>
      <w:r>
        <w:rPr>
          <w:rFonts w:ascii="Calibri" w:cs="Calibri" w:hAnsi="Calibri" w:eastAsia="Calibri"/>
          <w:i w:val="1"/>
          <w:iCs w:val="1"/>
          <w:color w:val="000000"/>
          <w:sz w:val="20"/>
          <w:szCs w:val="20"/>
          <w:u w:color="000000"/>
          <w:rtl w:val="0"/>
          <w:lang w:val="en-US"/>
        </w:rPr>
        <w:t xml:space="preserve">Rigor </w:t>
      </w:r>
      <w:r>
        <w:rPr>
          <w:rFonts w:hAnsi="Arial Unicode MS" w:hint="default"/>
          <w:color w:val="000000"/>
          <w:sz w:val="20"/>
          <w:szCs w:val="20"/>
          <w:u w:color="000000"/>
          <w:rtl w:val="0"/>
          <w:lang w:val="en-US"/>
        </w:rPr>
        <w:t>—</w:t>
      </w:r>
      <w:r>
        <w:rPr>
          <w:rFonts w:ascii="Calibri" w:cs="Calibri" w:hAnsi="Calibri" w:eastAsia="Calibri"/>
          <w:i w:val="1"/>
          <w:iCs w:val="1"/>
          <w:color w:val="000000"/>
          <w:sz w:val="20"/>
          <w:szCs w:val="20"/>
          <w:u w:color="000000"/>
          <w:rtl w:val="0"/>
          <w:lang w:val="en-US"/>
        </w:rPr>
        <w:t xml:space="preserve"> What Does it Really Mean?</w:t>
      </w:r>
      <w:r>
        <w:rPr>
          <w:rFonts w:ascii="Trebuchet MS"/>
          <w:color w:val="000000"/>
          <w:sz w:val="20"/>
          <w:szCs w:val="20"/>
          <w:u w:color="000000"/>
          <w:rtl w:val="0"/>
          <w:lang w:val="en-US"/>
        </w:rPr>
        <w:t xml:space="preserve"> - </w:t>
      </w:r>
      <w:hyperlink r:id="rId9" w:history="1">
        <w:r>
          <w:rPr>
            <w:rStyle w:val="Hyperlink.1"/>
            <w:rFonts w:ascii="Trebuchet MS"/>
            <w:sz w:val="20"/>
            <w:szCs w:val="20"/>
            <w:rtl w:val="0"/>
            <w:lang w:val="en-US"/>
          </w:rPr>
          <w:t>http://educationvisionleadership.edublogs.org</w:t>
        </w:r>
      </w:hyperlink>
    </w:p>
    <w:p>
      <w:pPr>
        <w:pStyle w:val="List Paragraph"/>
        <w:spacing w:after="0" w:line="240" w:lineRule="auto"/>
        <w:ind w:left="0" w:firstLine="0"/>
        <w:rPr>
          <w:color w:val="000000"/>
          <w:sz w:val="20"/>
          <w:szCs w:val="20"/>
          <w:u w:color="000000"/>
        </w:rPr>
      </w:pPr>
      <w:r>
        <w:rPr>
          <w:rFonts w:ascii="Trebuchet MS"/>
          <w:color w:val="000000"/>
          <w:sz w:val="20"/>
          <w:szCs w:val="20"/>
          <w:u w:color="000000"/>
          <w:rtl w:val="0"/>
          <w:lang w:val="en-US"/>
        </w:rPr>
        <w:t xml:space="preserve">Tough, Paul (2012) </w:t>
      </w:r>
      <w:r>
        <w:rPr>
          <w:rFonts w:hAnsi="Arial Unicode MS" w:hint="default"/>
          <w:color w:val="000000"/>
          <w:sz w:val="20"/>
          <w:szCs w:val="20"/>
          <w:u w:color="000000"/>
          <w:rtl w:val="0"/>
          <w:lang w:val="en-US"/>
        </w:rPr>
        <w:t>—</w:t>
      </w:r>
      <w:r>
        <w:rPr>
          <w:rFonts w:ascii="Calibri" w:cs="Calibri" w:hAnsi="Calibri" w:eastAsia="Calibri"/>
          <w:i w:val="1"/>
          <w:iCs w:val="1"/>
          <w:color w:val="000000"/>
          <w:sz w:val="20"/>
          <w:szCs w:val="20"/>
          <w:u w:color="000000"/>
          <w:rtl w:val="0"/>
          <w:lang w:val="en-US"/>
        </w:rPr>
        <w:t>How Children Succeed: Grit, Curiosity, and the Hidden Power of Character</w:t>
      </w:r>
      <w:r>
        <w:rPr>
          <w:rFonts w:ascii="Trebuchet MS"/>
          <w:color w:val="000000"/>
          <w:sz w:val="20"/>
          <w:szCs w:val="20"/>
          <w:u w:color="000000"/>
          <w:rtl w:val="0"/>
          <w:lang w:val="en-US"/>
        </w:rPr>
        <w:t xml:space="preserve">, </w:t>
      </w:r>
      <w:r>
        <w:rPr>
          <w:rFonts w:ascii="Trebuchet MS"/>
          <w:sz w:val="20"/>
          <w:szCs w:val="20"/>
          <w:rtl w:val="0"/>
          <w:lang w:val="en-US"/>
        </w:rPr>
        <w:t>Houghton Mifflin</w:t>
      </w:r>
      <w:r>
        <w:rPr>
          <w:rFonts w:ascii="Trebuchet MS"/>
          <w:color w:val="000000"/>
          <w:sz w:val="20"/>
          <w:szCs w:val="20"/>
          <w:u w:color="000000"/>
          <w:rtl w:val="0"/>
          <w:lang w:val="en-US"/>
        </w:rPr>
        <w:t xml:space="preserve"> </w:t>
      </w:r>
    </w:p>
    <w:p>
      <w:pPr>
        <w:pStyle w:val="List Paragraph"/>
        <w:spacing w:after="0" w:line="240" w:lineRule="auto"/>
        <w:ind w:left="0" w:firstLine="0"/>
        <w:rPr>
          <w:color w:val="000000"/>
          <w:sz w:val="20"/>
          <w:szCs w:val="20"/>
          <w:u w:color="000000"/>
        </w:rPr>
      </w:pPr>
      <w:r>
        <w:rPr>
          <w:rFonts w:ascii="Trebuchet MS"/>
          <w:color w:val="000000"/>
          <w:sz w:val="20"/>
          <w:szCs w:val="20"/>
          <w:u w:color="000000"/>
          <w:rtl w:val="0"/>
          <w:lang w:val="en-US"/>
        </w:rPr>
        <w:t xml:space="preserve">Marshall, Kim - </w:t>
      </w:r>
      <w:hyperlink r:id="rId10" w:history="1">
        <w:r>
          <w:rPr>
            <w:rStyle w:val="Hyperlink.1"/>
            <w:rFonts w:ascii="Trebuchet MS"/>
            <w:sz w:val="20"/>
            <w:szCs w:val="20"/>
            <w:rtl w:val="0"/>
            <w:lang w:val="en-US"/>
          </w:rPr>
          <w:t>www.marshallmemo.com</w:t>
        </w:r>
      </w:hyperlink>
    </w:p>
    <w:p>
      <w:pPr>
        <w:pStyle w:val="List Paragraph"/>
        <w:spacing w:after="0" w:line="240" w:lineRule="auto"/>
        <w:ind w:left="0" w:firstLine="0"/>
        <w:rPr>
          <w:sz w:val="20"/>
          <w:szCs w:val="20"/>
        </w:rPr>
      </w:pPr>
      <w:r>
        <w:rPr>
          <w:rFonts w:ascii="Calibri" w:cs="Calibri" w:hAnsi="Calibri" w:eastAsia="Calibri"/>
          <w:i w:val="1"/>
          <w:iCs w:val="1"/>
          <w:color w:val="000000"/>
          <w:sz w:val="20"/>
          <w:szCs w:val="20"/>
          <w:u w:color="000000"/>
          <w:rtl w:val="0"/>
          <w:lang w:val="en-US"/>
        </w:rPr>
        <w:t>Make Magazine</w:t>
      </w:r>
      <w:r>
        <w:rPr>
          <w:rFonts w:hAnsi="Arial Unicode MS" w:hint="default"/>
          <w:color w:val="000000"/>
          <w:sz w:val="20"/>
          <w:szCs w:val="20"/>
          <w:u w:color="000000"/>
          <w:rtl w:val="0"/>
          <w:lang w:val="en-US"/>
        </w:rPr>
        <w:t xml:space="preserve"> —</w:t>
      </w:r>
      <w:hyperlink r:id="rId11" w:history="1">
        <w:r>
          <w:rPr>
            <w:rStyle w:val="Hyperlink.1"/>
            <w:rFonts w:ascii="Trebuchet MS"/>
            <w:sz w:val="20"/>
            <w:szCs w:val="20"/>
            <w:rtl w:val="0"/>
            <w:lang w:val="en-US"/>
          </w:rPr>
          <w:t>www.makezine.com</w:t>
        </w:r>
      </w:hyperlink>
    </w:p>
    <w:p>
      <w:pPr>
        <w:pStyle w:val="List Paragraph"/>
        <w:spacing w:after="0" w:line="240" w:lineRule="auto"/>
        <w:ind w:left="0" w:firstLine="0"/>
        <w:rPr>
          <w:sz w:val="20"/>
          <w:szCs w:val="20"/>
        </w:rPr>
      </w:pPr>
    </w:p>
    <w:p>
      <w:pPr>
        <w:pStyle w:val="Body"/>
      </w:pPr>
      <w:r>
        <w:rPr>
          <w:rFonts w:ascii="Calibri" w:cs="Calibri" w:hAnsi="Calibri" w:eastAsia="Calibri"/>
          <w:b w:val="1"/>
          <w:bCs w:val="1"/>
          <w:i w:val="1"/>
          <w:iCs w:val="1"/>
          <w:color w:val="353535"/>
          <w:sz w:val="24"/>
          <w:szCs w:val="24"/>
          <w:u w:color="353535"/>
          <w:rtl w:val="0"/>
        </w:rPr>
        <w:br w:type="page"/>
      </w:r>
    </w:p>
    <w:p>
      <w:pPr>
        <w:pStyle w:val="Body"/>
        <w:rPr>
          <w:rFonts w:ascii="Calibri" w:cs="Calibri" w:hAnsi="Calibri" w:eastAsia="Calibri"/>
          <w:b w:val="1"/>
          <w:bCs w:val="1"/>
          <w:i w:val="1"/>
          <w:iCs w:val="1"/>
          <w:color w:val="353535"/>
          <w:sz w:val="24"/>
          <w:szCs w:val="24"/>
          <w:u w:color="353535"/>
        </w:rPr>
      </w:pPr>
    </w:p>
    <w:p>
      <w:pPr>
        <w:pStyle w:val="Body"/>
        <w:rPr>
          <w:rFonts w:ascii="Calibri" w:cs="Calibri" w:hAnsi="Calibri" w:eastAsia="Calibri"/>
          <w:b w:val="1"/>
          <w:bCs w:val="1"/>
          <w:i w:val="1"/>
          <w:iCs w:val="1"/>
          <w:color w:val="353535"/>
          <w:sz w:val="24"/>
          <w:szCs w:val="24"/>
          <w:u w:color="353535"/>
        </w:rPr>
      </w:pPr>
      <w:r>
        <w:rPr>
          <w:rFonts w:ascii="Calibri" w:cs="Calibri" w:hAnsi="Calibri" w:eastAsia="Calibri"/>
          <w:b w:val="1"/>
          <w:bCs w:val="1"/>
          <w:i w:val="1"/>
          <w:iCs w:val="1"/>
          <w:color w:val="353535"/>
          <w:sz w:val="24"/>
          <w:szCs w:val="24"/>
          <w:u w:color="353535"/>
          <w:rtl w:val="0"/>
          <w:lang w:val="en-US"/>
        </w:rPr>
        <w:t xml:space="preserve">Associated New Mexico Career Clusters: </w:t>
      </w:r>
    </w:p>
    <w:p>
      <w:pPr>
        <w:pStyle w:val="List Paragraph"/>
        <w:widowControl w:val="0"/>
        <w:numPr>
          <w:ilvl w:val="0"/>
          <w:numId w:val="15"/>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Energy and Environmental Technologies</w:t>
      </w:r>
    </w:p>
    <w:p>
      <w:pPr>
        <w:pStyle w:val="List Paragraph"/>
        <w:widowControl w:val="0"/>
        <w:numPr>
          <w:ilvl w:val="0"/>
          <w:numId w:val="16"/>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Engineering, Construction, Agriculture, Manufacturing</w:t>
      </w:r>
    </w:p>
    <w:p>
      <w:pPr>
        <w:pStyle w:val="List Paragraph"/>
        <w:widowControl w:val="0"/>
        <w:numPr>
          <w:ilvl w:val="0"/>
          <w:numId w:val="17"/>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Health &amp; Biosciences</w:t>
      </w:r>
    </w:p>
    <w:p>
      <w:pPr>
        <w:pStyle w:val="List Paragraph"/>
        <w:widowControl w:val="0"/>
        <w:numPr>
          <w:ilvl w:val="0"/>
          <w:numId w:val="18"/>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Communications &amp; Information</w:t>
      </w:r>
    </w:p>
    <w:p>
      <w:pPr>
        <w:pStyle w:val="Body"/>
        <w:widowControl w:val="0"/>
        <w:spacing w:after="0" w:line="240" w:lineRule="auto"/>
        <w:rPr>
          <w:rFonts w:ascii="Calibri" w:cs="Calibri" w:hAnsi="Calibri" w:eastAsia="Calibri"/>
          <w:b w:val="1"/>
          <w:bCs w:val="1"/>
          <w:i w:val="1"/>
          <w:iCs w:val="1"/>
          <w:color w:val="353535"/>
          <w:sz w:val="24"/>
          <w:szCs w:val="24"/>
          <w:u w:color="353535"/>
        </w:rPr>
      </w:pPr>
    </w:p>
    <w:p>
      <w:pPr>
        <w:pStyle w:val="Body"/>
        <w:widowControl w:val="0"/>
        <w:spacing w:after="0" w:line="240" w:lineRule="auto"/>
        <w:rPr>
          <w:rFonts w:ascii="Calibri" w:cs="Calibri" w:hAnsi="Calibri" w:eastAsia="Calibri"/>
          <w:i w:val="1"/>
          <w:iCs w:val="1"/>
          <w:color w:val="353535"/>
          <w:sz w:val="24"/>
          <w:szCs w:val="24"/>
          <w:u w:color="353535"/>
        </w:rPr>
      </w:pPr>
      <w:r>
        <w:rPr>
          <w:rFonts w:ascii="Calibri" w:cs="Calibri" w:hAnsi="Calibri" w:eastAsia="Calibri"/>
          <w:b w:val="1"/>
          <w:bCs w:val="1"/>
          <w:i w:val="1"/>
          <w:iCs w:val="1"/>
          <w:color w:val="353535"/>
          <w:sz w:val="24"/>
          <w:szCs w:val="24"/>
          <w:u w:color="353535"/>
          <w:rtl w:val="0"/>
          <w:lang w:val="en-US"/>
        </w:rPr>
        <w:t>Programs of Study:</w:t>
      </w:r>
      <w:r>
        <w:rPr>
          <w:rFonts w:ascii="Calibri" w:cs="Calibri" w:hAnsi="Calibri" w:eastAsia="Calibri"/>
          <w:i w:val="1"/>
          <w:iCs w:val="1"/>
          <w:color w:val="353535"/>
          <w:sz w:val="24"/>
          <w:szCs w:val="24"/>
          <w:u w:color="353535"/>
          <w:rtl w:val="0"/>
        </w:rPr>
        <w:t xml:space="preserve"> </w:t>
      </w:r>
    </w:p>
    <w:p>
      <w:pPr>
        <w:pStyle w:val="List Paragraph"/>
        <w:widowControl w:val="0"/>
        <w:numPr>
          <w:ilvl w:val="0"/>
          <w:numId w:val="21"/>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Engineering / Industrial Design</w:t>
      </w:r>
    </w:p>
    <w:p>
      <w:pPr>
        <w:pStyle w:val="List Paragraph"/>
        <w:widowControl w:val="0"/>
        <w:numPr>
          <w:ilvl w:val="0"/>
          <w:numId w:val="22"/>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Architecture / Urban Planning</w:t>
      </w:r>
    </w:p>
    <w:p>
      <w:pPr>
        <w:pStyle w:val="List Paragraph"/>
        <w:widowControl w:val="0"/>
        <w:numPr>
          <w:ilvl w:val="0"/>
          <w:numId w:val="23"/>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 xml:space="preserve">Software Application Design </w:t>
      </w:r>
    </w:p>
    <w:p>
      <w:pPr>
        <w:pStyle w:val="List Paragraph"/>
        <w:widowControl w:val="0"/>
        <w:numPr>
          <w:ilvl w:val="0"/>
          <w:numId w:val="24"/>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Product Design / Manufacturing / Entrepreneur</w:t>
      </w:r>
    </w:p>
    <w:p>
      <w:pPr>
        <w:pStyle w:val="List Paragraph"/>
        <w:widowControl w:val="0"/>
        <w:numPr>
          <w:ilvl w:val="0"/>
          <w:numId w:val="25"/>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Science R&amp;D  / Applied Research Professional</w:t>
      </w:r>
    </w:p>
    <w:p>
      <w:pPr>
        <w:pStyle w:val="List Paragraph"/>
        <w:widowControl w:val="0"/>
        <w:numPr>
          <w:ilvl w:val="0"/>
          <w:numId w:val="26"/>
        </w:numPr>
        <w:tabs>
          <w:tab w:val="num" w:pos="690"/>
          <w:tab w:val="clear" w:pos="720"/>
        </w:tabs>
        <w:bidi w:val="0"/>
        <w:spacing w:after="0" w:line="240" w:lineRule="auto"/>
        <w:ind w:left="690" w:right="0" w:hanging="330"/>
        <w:jc w:val="left"/>
        <w:rPr>
          <w:color w:val="353535"/>
          <w:position w:val="0"/>
          <w:sz w:val="22"/>
          <w:szCs w:val="22"/>
          <w:u w:color="353535"/>
          <w:rtl w:val="0"/>
        </w:rPr>
      </w:pPr>
      <w:r>
        <w:rPr>
          <w:rFonts w:ascii="Trebuchet MS"/>
          <w:color w:val="353535"/>
          <w:sz w:val="24"/>
          <w:szCs w:val="24"/>
          <w:u w:color="353535"/>
          <w:rtl w:val="0"/>
          <w:lang w:val="en-US"/>
        </w:rPr>
        <w:t>Health &amp; Science Informatics</w:t>
      </w:r>
    </w:p>
    <w:p>
      <w:pPr>
        <w:pStyle w:val="Body"/>
        <w:widowControl w:val="0"/>
        <w:spacing w:after="0" w:line="240" w:lineRule="auto"/>
        <w:rPr>
          <w:rFonts w:ascii="Calibri" w:cs="Calibri" w:hAnsi="Calibri" w:eastAsia="Calibri"/>
          <w:i w:val="1"/>
          <w:iCs w:val="1"/>
          <w:color w:val="353535"/>
          <w:sz w:val="24"/>
          <w:szCs w:val="24"/>
          <w:u w:color="353535"/>
        </w:rPr>
      </w:pPr>
    </w:p>
    <w:p>
      <w:pPr>
        <w:pStyle w:val="Body"/>
        <w:widowControl w:val="0"/>
        <w:spacing w:after="0" w:line="240" w:lineRule="auto"/>
        <w:rPr>
          <w:rFonts w:ascii="Calibri" w:cs="Calibri" w:hAnsi="Calibri" w:eastAsia="Calibri"/>
          <w:b w:val="1"/>
          <w:bCs w:val="1"/>
          <w:i w:val="1"/>
          <w:iCs w:val="1"/>
          <w:color w:val="353535"/>
          <w:sz w:val="24"/>
          <w:szCs w:val="24"/>
          <w:u w:color="353535"/>
        </w:rPr>
      </w:pPr>
      <w:r>
        <w:rPr>
          <w:rFonts w:ascii="Calibri" w:cs="Calibri" w:hAnsi="Calibri" w:eastAsia="Calibri"/>
          <w:b w:val="1"/>
          <w:bCs w:val="1"/>
          <w:i w:val="1"/>
          <w:iCs w:val="1"/>
          <w:color w:val="353535"/>
          <w:sz w:val="24"/>
          <w:szCs w:val="24"/>
          <w:u w:color="353535"/>
          <w:rtl w:val="0"/>
          <w:lang w:val="en-US"/>
        </w:rPr>
        <w:t>Potential Local Community Partners:</w:t>
      </w:r>
    </w:p>
    <w:p>
      <w:pPr>
        <w:pStyle w:val="List Paragraph"/>
        <w:widowControl w:val="0"/>
        <w:numPr>
          <w:ilvl w:val="0"/>
          <w:numId w:val="29"/>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Los Alamos National Labs</w:t>
      </w:r>
    </w:p>
    <w:p>
      <w:pPr>
        <w:pStyle w:val="List Paragraph"/>
        <w:widowControl w:val="0"/>
        <w:numPr>
          <w:ilvl w:val="0"/>
          <w:numId w:val="30"/>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Sandia National Labs</w:t>
      </w:r>
    </w:p>
    <w:p>
      <w:pPr>
        <w:pStyle w:val="List Paragraph"/>
        <w:widowControl w:val="0"/>
        <w:numPr>
          <w:ilvl w:val="0"/>
          <w:numId w:val="31"/>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PNM</w:t>
      </w:r>
    </w:p>
    <w:p>
      <w:pPr>
        <w:pStyle w:val="List Paragraph"/>
        <w:widowControl w:val="0"/>
        <w:numPr>
          <w:ilvl w:val="0"/>
          <w:numId w:val="32"/>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Intel</w:t>
      </w:r>
    </w:p>
    <w:p>
      <w:pPr>
        <w:pStyle w:val="List Paragraph"/>
        <w:widowControl w:val="0"/>
        <w:numPr>
          <w:ilvl w:val="0"/>
          <w:numId w:val="33"/>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Nambe Mills</w:t>
      </w:r>
    </w:p>
    <w:p>
      <w:pPr>
        <w:pStyle w:val="List Paragraph"/>
        <w:widowControl w:val="0"/>
        <w:numPr>
          <w:ilvl w:val="0"/>
          <w:numId w:val="34"/>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AIA Santa Fe (local architecture trade group)</w:t>
      </w:r>
    </w:p>
    <w:p>
      <w:pPr>
        <w:pStyle w:val="List Paragraph"/>
        <w:widowControl w:val="0"/>
        <w:numPr>
          <w:ilvl w:val="0"/>
          <w:numId w:val="35"/>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Santa Fe Institute</w:t>
      </w:r>
    </w:p>
    <w:p>
      <w:pPr>
        <w:pStyle w:val="List Paragraph"/>
        <w:widowControl w:val="0"/>
        <w:numPr>
          <w:ilvl w:val="0"/>
          <w:numId w:val="36"/>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City of Santa Fe</w:t>
      </w:r>
    </w:p>
    <w:p>
      <w:pPr>
        <w:pStyle w:val="List Paragraph"/>
        <w:widowControl w:val="0"/>
        <w:numPr>
          <w:ilvl w:val="0"/>
          <w:numId w:val="37"/>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Santa Fe Engineering Consultants</w:t>
      </w:r>
    </w:p>
    <w:p>
      <w:pPr>
        <w:pStyle w:val="List Paragraph"/>
        <w:widowControl w:val="0"/>
        <w:numPr>
          <w:ilvl w:val="0"/>
          <w:numId w:val="38"/>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Wilson &amp; Co. Engineers</w:t>
      </w:r>
    </w:p>
    <w:p>
      <w:pPr>
        <w:pStyle w:val="List Paragraph"/>
        <w:widowControl w:val="0"/>
        <w:numPr>
          <w:ilvl w:val="0"/>
          <w:numId w:val="39"/>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Santa Fe Software Developers (local trade group)</w:t>
      </w:r>
    </w:p>
    <w:p>
      <w:pPr>
        <w:pStyle w:val="List Paragraph"/>
        <w:widowControl w:val="0"/>
        <w:numPr>
          <w:ilvl w:val="0"/>
          <w:numId w:val="40"/>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Think New Mexico</w:t>
      </w:r>
    </w:p>
    <w:p>
      <w:pPr>
        <w:pStyle w:val="List Paragraph"/>
        <w:widowControl w:val="0"/>
        <w:numPr>
          <w:ilvl w:val="0"/>
          <w:numId w:val="41"/>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US Army</w:t>
      </w:r>
    </w:p>
    <w:p>
      <w:pPr>
        <w:pStyle w:val="List Paragraph"/>
        <w:widowControl w:val="0"/>
        <w:numPr>
          <w:ilvl w:val="0"/>
          <w:numId w:val="42"/>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NM DOT</w:t>
      </w:r>
    </w:p>
    <w:p>
      <w:pPr>
        <w:pStyle w:val="List Paragraph"/>
        <w:widowControl w:val="0"/>
        <w:numPr>
          <w:ilvl w:val="0"/>
          <w:numId w:val="43"/>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LabZY</w:t>
      </w:r>
    </w:p>
    <w:p>
      <w:pPr>
        <w:pStyle w:val="List Paragraph"/>
        <w:widowControl w:val="0"/>
        <w:numPr>
          <w:ilvl w:val="0"/>
          <w:numId w:val="44"/>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Dwell Magazine</w:t>
      </w:r>
    </w:p>
    <w:p>
      <w:pPr>
        <w:pStyle w:val="List Paragraph"/>
        <w:widowControl w:val="0"/>
        <w:numPr>
          <w:ilvl w:val="0"/>
          <w:numId w:val="45"/>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Big Sky Learning</w:t>
      </w:r>
    </w:p>
    <w:p>
      <w:pPr>
        <w:pStyle w:val="List Paragraph"/>
        <w:widowControl w:val="0"/>
        <w:numPr>
          <w:ilvl w:val="0"/>
          <w:numId w:val="46"/>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Project GUTS</w:t>
      </w:r>
    </w:p>
    <w:p>
      <w:pPr>
        <w:pStyle w:val="List Paragraph"/>
        <w:widowControl w:val="0"/>
        <w:numPr>
          <w:ilvl w:val="0"/>
          <w:numId w:val="47"/>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Santa Fe Children</w:t>
      </w:r>
      <w:r>
        <w:rPr>
          <w:rFonts w:hAnsi="Arial Unicode MS" w:hint="default"/>
          <w:color w:val="353535"/>
          <w:sz w:val="24"/>
          <w:szCs w:val="24"/>
          <w:u w:color="353535"/>
          <w:rtl w:val="0"/>
          <w:lang w:val="en-US"/>
        </w:rPr>
        <w:t>’</w:t>
      </w:r>
      <w:r>
        <w:rPr>
          <w:rFonts w:ascii="Trebuchet MS"/>
          <w:color w:val="353535"/>
          <w:sz w:val="24"/>
          <w:szCs w:val="24"/>
          <w:u w:color="353535"/>
          <w:rtl w:val="0"/>
          <w:lang w:val="en-US"/>
        </w:rPr>
        <w:t>s Museum</w:t>
      </w:r>
    </w:p>
    <w:p>
      <w:pPr>
        <w:pStyle w:val="List Paragraph"/>
        <w:widowControl w:val="0"/>
        <w:numPr>
          <w:ilvl w:val="0"/>
          <w:numId w:val="48"/>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SFCC</w:t>
      </w:r>
    </w:p>
    <w:p>
      <w:pPr>
        <w:pStyle w:val="List Paragraph"/>
        <w:widowControl w:val="0"/>
        <w:numPr>
          <w:ilvl w:val="0"/>
          <w:numId w:val="49"/>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Northern NM College</w:t>
      </w:r>
    </w:p>
    <w:p>
      <w:pPr>
        <w:pStyle w:val="List Paragraph"/>
        <w:widowControl w:val="0"/>
        <w:numPr>
          <w:ilvl w:val="0"/>
          <w:numId w:val="50"/>
        </w:numPr>
        <w:tabs>
          <w:tab w:val="num" w:pos="740"/>
          <w:tab w:val="clear" w:pos="770"/>
        </w:tabs>
        <w:bidi w:val="0"/>
        <w:spacing w:after="0" w:line="240" w:lineRule="auto"/>
        <w:ind w:left="740" w:right="0" w:hanging="330"/>
        <w:jc w:val="left"/>
        <w:rPr>
          <w:color w:val="353535"/>
          <w:position w:val="0"/>
          <w:sz w:val="22"/>
          <w:szCs w:val="22"/>
          <w:u w:color="353535"/>
          <w:rtl w:val="0"/>
        </w:rPr>
      </w:pPr>
      <w:r>
        <w:rPr>
          <w:rFonts w:ascii="Trebuchet MS"/>
          <w:color w:val="353535"/>
          <w:sz w:val="24"/>
          <w:szCs w:val="24"/>
          <w:u w:color="353535"/>
          <w:rtl w:val="0"/>
          <w:lang w:val="en-US"/>
        </w:rPr>
        <w:t>UNM ECE</w:t>
      </w:r>
    </w:p>
    <w:sectPr>
      <w:headerReference w:type="default" r:id="rId12"/>
      <w:footerReference w:type="default" r:id="rId13"/>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nsolas">
    <w:charset w:val="00"/>
    <w:family w:val="roman"/>
    <w:pitch w:val="default"/>
  </w:font>
  <w:font w:name="Trebuchet MS">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color w:val="000000"/>
        <w:position w:val="0"/>
        <w:sz w:val="24"/>
        <w:szCs w:val="24"/>
        <w:u w:color="000000"/>
      </w:rPr>
    </w:lvl>
    <w:lvl w:ilvl="1">
      <w:start w:val="1"/>
      <w:numFmt w:val="bullet"/>
      <w:suff w:val="tab"/>
      <w:lvlText w:val="o"/>
      <w:lvlJc w:val="left"/>
      <w:pPr>
        <w:tabs>
          <w:tab w:val="num" w:pos="1440"/>
          <w:tab w:val="clear" w:pos="0"/>
        </w:tabs>
        <w:ind w:left="1440" w:hanging="360"/>
      </w:pPr>
      <w:rPr>
        <w:rFonts w:ascii="Calibri" w:cs="Calibri" w:hAnsi="Calibri" w:eastAsia="Calibri"/>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Calibri" w:cs="Calibri" w:hAnsi="Calibri" w:eastAsia="Calibri"/>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Calibri" w:cs="Calibri" w:hAnsi="Calibri" w:eastAsia="Calibri"/>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Calibri" w:cs="Calibri" w:hAnsi="Calibri" w:eastAsia="Calibri"/>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Calibri" w:cs="Calibri" w:hAnsi="Calibri" w:eastAsia="Calibri"/>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Calibri" w:cs="Calibri" w:hAnsi="Calibri" w:eastAsia="Calibri"/>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Calibri" w:cs="Calibri" w:hAnsi="Calibri" w:eastAsia="Calibri"/>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Calibri" w:cs="Calibri" w:hAnsi="Calibri" w:eastAsia="Calibri"/>
        <w:color w:val="000000"/>
        <w:position w:val="0"/>
        <w:sz w:val="24"/>
        <w:szCs w:val="24"/>
        <w:u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color w:val="000000"/>
        <w:position w:val="0"/>
        <w:sz w:val="21"/>
        <w:szCs w:val="21"/>
        <w:u w:color="000000"/>
      </w:rPr>
    </w:lvl>
    <w:lvl w:ilvl="1">
      <w:start w:val="1"/>
      <w:numFmt w:val="bullet"/>
      <w:suff w:val="tab"/>
      <w:lvlText w:val="o"/>
      <w:lvlJc w:val="left"/>
      <w:pPr>
        <w:tabs>
          <w:tab w:val="num" w:pos="1440"/>
          <w:tab w:val="clear" w:pos="0"/>
        </w:tabs>
        <w:ind w:left="1440" w:hanging="360"/>
      </w:pPr>
      <w:rPr>
        <w:rFonts w:ascii="Calibri" w:cs="Calibri" w:hAnsi="Calibri" w:eastAsia="Calibri"/>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Calibri" w:cs="Calibri" w:hAnsi="Calibri" w:eastAsia="Calibri"/>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Calibri" w:cs="Calibri" w:hAnsi="Calibri" w:eastAsia="Calibri"/>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Calibri" w:cs="Calibri" w:hAnsi="Calibri" w:eastAsia="Calibri"/>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Calibri" w:cs="Calibri" w:hAnsi="Calibri" w:eastAsia="Calibri"/>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Calibri" w:cs="Calibri" w:hAnsi="Calibri" w:eastAsia="Calibri"/>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Calibri" w:cs="Calibri" w:hAnsi="Calibri" w:eastAsia="Calibri"/>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Calibri" w:cs="Calibri" w:hAnsi="Calibri" w:eastAsia="Calibri"/>
        <w:color w:val="000000"/>
        <w:position w:val="0"/>
        <w:sz w:val="24"/>
        <w:szCs w:val="24"/>
        <w:u w:color="00000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color w:val="000000"/>
        <w:position w:val="0"/>
        <w:sz w:val="21"/>
        <w:szCs w:val="21"/>
        <w:u w:color="000000"/>
      </w:rPr>
    </w:lvl>
    <w:lvl w:ilvl="1">
      <w:start w:val="1"/>
      <w:numFmt w:val="bullet"/>
      <w:suff w:val="tab"/>
      <w:lvlText w:val="o"/>
      <w:lvlJc w:val="left"/>
      <w:pPr>
        <w:tabs>
          <w:tab w:val="num" w:pos="1440"/>
          <w:tab w:val="clear" w:pos="0"/>
        </w:tabs>
        <w:ind w:left="1440" w:hanging="360"/>
      </w:pPr>
      <w:rPr>
        <w:rFonts w:ascii="Calibri" w:cs="Calibri" w:hAnsi="Calibri" w:eastAsia="Calibri"/>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Calibri" w:cs="Calibri" w:hAnsi="Calibri" w:eastAsia="Calibri"/>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Calibri" w:cs="Calibri" w:hAnsi="Calibri" w:eastAsia="Calibri"/>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Calibri" w:cs="Calibri" w:hAnsi="Calibri" w:eastAsia="Calibri"/>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Calibri" w:cs="Calibri" w:hAnsi="Calibri" w:eastAsia="Calibri"/>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Calibri" w:cs="Calibri" w:hAnsi="Calibri" w:eastAsia="Calibri"/>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Calibri" w:cs="Calibri" w:hAnsi="Calibri" w:eastAsia="Calibri"/>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Calibri" w:cs="Calibri" w:hAnsi="Calibri" w:eastAsia="Calibri"/>
        <w:color w:val="000000"/>
        <w:position w:val="0"/>
        <w:sz w:val="24"/>
        <w:szCs w:val="24"/>
        <w:u w:color="00000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color w:val="000000"/>
        <w:position w:val="0"/>
        <w:sz w:val="21"/>
        <w:szCs w:val="21"/>
        <w:u w:color="000000"/>
      </w:rPr>
    </w:lvl>
    <w:lvl w:ilvl="1">
      <w:start w:val="1"/>
      <w:numFmt w:val="bullet"/>
      <w:suff w:val="tab"/>
      <w:lvlText w:val="o"/>
      <w:lvlJc w:val="left"/>
      <w:pPr>
        <w:tabs>
          <w:tab w:val="num" w:pos="1440"/>
          <w:tab w:val="clear" w:pos="0"/>
        </w:tabs>
        <w:ind w:left="1440" w:hanging="360"/>
      </w:pPr>
      <w:rPr>
        <w:rFonts w:ascii="Calibri" w:cs="Calibri" w:hAnsi="Calibri" w:eastAsia="Calibri"/>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Calibri" w:cs="Calibri" w:hAnsi="Calibri" w:eastAsia="Calibri"/>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Calibri" w:cs="Calibri" w:hAnsi="Calibri" w:eastAsia="Calibri"/>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Calibri" w:cs="Calibri" w:hAnsi="Calibri" w:eastAsia="Calibri"/>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Calibri" w:cs="Calibri" w:hAnsi="Calibri" w:eastAsia="Calibri"/>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Calibri" w:cs="Calibri" w:hAnsi="Calibri" w:eastAsia="Calibri"/>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Calibri" w:cs="Calibri" w:hAnsi="Calibri" w:eastAsia="Calibri"/>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Calibri" w:cs="Calibri" w:hAnsi="Calibri" w:eastAsia="Calibri"/>
        <w:color w:val="000000"/>
        <w:position w:val="0"/>
        <w:sz w:val="24"/>
        <w:szCs w:val="24"/>
        <w:u w:color="00000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color w:val="000000"/>
        <w:position w:val="0"/>
        <w:sz w:val="21"/>
        <w:szCs w:val="21"/>
        <w:u w:color="000000"/>
      </w:rPr>
    </w:lvl>
    <w:lvl w:ilvl="1">
      <w:start w:val="1"/>
      <w:numFmt w:val="bullet"/>
      <w:suff w:val="tab"/>
      <w:lvlText w:val="o"/>
      <w:lvlJc w:val="left"/>
      <w:pPr>
        <w:tabs>
          <w:tab w:val="num" w:pos="1440"/>
          <w:tab w:val="clear" w:pos="0"/>
        </w:tabs>
        <w:ind w:left="1440" w:hanging="360"/>
      </w:pPr>
      <w:rPr>
        <w:rFonts w:ascii="Calibri" w:cs="Calibri" w:hAnsi="Calibri" w:eastAsia="Calibri"/>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Calibri" w:cs="Calibri" w:hAnsi="Calibri" w:eastAsia="Calibri"/>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Calibri" w:cs="Calibri" w:hAnsi="Calibri" w:eastAsia="Calibri"/>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Calibri" w:cs="Calibri" w:hAnsi="Calibri" w:eastAsia="Calibri"/>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Calibri" w:cs="Calibri" w:hAnsi="Calibri" w:eastAsia="Calibri"/>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Calibri" w:cs="Calibri" w:hAnsi="Calibri" w:eastAsia="Calibri"/>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Calibri" w:cs="Calibri" w:hAnsi="Calibri" w:eastAsia="Calibri"/>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Calibri" w:cs="Calibri" w:hAnsi="Calibri" w:eastAsia="Calibri"/>
        <w:color w:val="000000"/>
        <w:position w:val="0"/>
        <w:sz w:val="24"/>
        <w:szCs w:val="24"/>
        <w:u w:color="00000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color w:val="000000"/>
        <w:position w:val="0"/>
        <w:sz w:val="21"/>
        <w:szCs w:val="21"/>
        <w:u w:color="000000"/>
      </w:rPr>
    </w:lvl>
    <w:lvl w:ilvl="1">
      <w:start w:val="1"/>
      <w:numFmt w:val="bullet"/>
      <w:suff w:val="tab"/>
      <w:lvlText w:val="o"/>
      <w:lvlJc w:val="left"/>
      <w:pPr>
        <w:tabs>
          <w:tab w:val="num" w:pos="1440"/>
          <w:tab w:val="clear" w:pos="0"/>
        </w:tabs>
        <w:ind w:left="1440" w:hanging="360"/>
      </w:pPr>
      <w:rPr>
        <w:rFonts w:ascii="Calibri" w:cs="Calibri" w:hAnsi="Calibri" w:eastAsia="Calibri"/>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Calibri" w:cs="Calibri" w:hAnsi="Calibri" w:eastAsia="Calibri"/>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Calibri" w:cs="Calibri" w:hAnsi="Calibri" w:eastAsia="Calibri"/>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Calibri" w:cs="Calibri" w:hAnsi="Calibri" w:eastAsia="Calibri"/>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Calibri" w:cs="Calibri" w:hAnsi="Calibri" w:eastAsia="Calibri"/>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Calibri" w:cs="Calibri" w:hAnsi="Calibri" w:eastAsia="Calibri"/>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Calibri" w:cs="Calibri" w:hAnsi="Calibri" w:eastAsia="Calibri"/>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Calibri" w:cs="Calibri" w:hAnsi="Calibri" w:eastAsia="Calibri"/>
        <w:color w:val="000000"/>
        <w:position w:val="0"/>
        <w:sz w:val="24"/>
        <w:szCs w:val="24"/>
        <w:u w:color="000000"/>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color w:val="000000"/>
        <w:position w:val="0"/>
        <w:sz w:val="21"/>
        <w:szCs w:val="21"/>
        <w:u w:color="000000"/>
      </w:rPr>
    </w:lvl>
    <w:lvl w:ilvl="1">
      <w:start w:val="1"/>
      <w:numFmt w:val="bullet"/>
      <w:suff w:val="tab"/>
      <w:lvlText w:val="o"/>
      <w:lvlJc w:val="left"/>
      <w:pPr>
        <w:tabs>
          <w:tab w:val="num" w:pos="1440"/>
          <w:tab w:val="clear" w:pos="0"/>
        </w:tabs>
        <w:ind w:left="1440" w:hanging="360"/>
      </w:pPr>
      <w:rPr>
        <w:rFonts w:ascii="Calibri" w:cs="Calibri" w:hAnsi="Calibri" w:eastAsia="Calibri"/>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Calibri" w:cs="Calibri" w:hAnsi="Calibri" w:eastAsia="Calibri"/>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Calibri" w:cs="Calibri" w:hAnsi="Calibri" w:eastAsia="Calibri"/>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Calibri" w:cs="Calibri" w:hAnsi="Calibri" w:eastAsia="Calibri"/>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Calibri" w:cs="Calibri" w:hAnsi="Calibri" w:eastAsia="Calibri"/>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Calibri" w:cs="Calibri" w:hAnsi="Calibri" w:eastAsia="Calibri"/>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Calibri" w:cs="Calibri" w:hAnsi="Calibri" w:eastAsia="Calibri"/>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Calibri" w:cs="Calibri" w:hAnsi="Calibri" w:eastAsia="Calibri"/>
        <w:color w:val="000000"/>
        <w:position w:val="0"/>
        <w:sz w:val="24"/>
        <w:szCs w:val="24"/>
        <w:u w:color="000000"/>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color w:val="000000"/>
        <w:position w:val="0"/>
        <w:sz w:val="21"/>
        <w:szCs w:val="21"/>
        <w:u w:color="000000"/>
      </w:rPr>
    </w:lvl>
    <w:lvl w:ilvl="1">
      <w:start w:val="1"/>
      <w:numFmt w:val="bullet"/>
      <w:suff w:val="tab"/>
      <w:lvlText w:val="o"/>
      <w:lvlJc w:val="left"/>
      <w:pPr>
        <w:tabs>
          <w:tab w:val="num" w:pos="1440"/>
          <w:tab w:val="clear" w:pos="0"/>
        </w:tabs>
        <w:ind w:left="1440" w:hanging="360"/>
      </w:pPr>
      <w:rPr>
        <w:rFonts w:ascii="Calibri" w:cs="Calibri" w:hAnsi="Calibri" w:eastAsia="Calibri"/>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Calibri" w:cs="Calibri" w:hAnsi="Calibri" w:eastAsia="Calibri"/>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Calibri" w:cs="Calibri" w:hAnsi="Calibri" w:eastAsia="Calibri"/>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Calibri" w:cs="Calibri" w:hAnsi="Calibri" w:eastAsia="Calibri"/>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Calibri" w:cs="Calibri" w:hAnsi="Calibri" w:eastAsia="Calibri"/>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Calibri" w:cs="Calibri" w:hAnsi="Calibri" w:eastAsia="Calibri"/>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Calibri" w:cs="Calibri" w:hAnsi="Calibri" w:eastAsia="Calibri"/>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Calibri" w:cs="Calibri" w:hAnsi="Calibri" w:eastAsia="Calibri"/>
        <w:color w:val="000000"/>
        <w:position w:val="0"/>
        <w:sz w:val="24"/>
        <w:szCs w:val="24"/>
        <w:u w:color="000000"/>
      </w:rPr>
    </w:lvl>
  </w:abstractNum>
  <w:abstractNum w:abstractNumId="9">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position w:val="0"/>
        <w:sz w:val="24"/>
        <w:szCs w:val="24"/>
      </w:rPr>
    </w:lvl>
    <w:lvl w:ilvl="1">
      <w:start w:val="1"/>
      <w:numFmt w:val="lowerLetter"/>
      <w:suff w:val="tab"/>
      <w:lvlText w:val="%2."/>
      <w:lvlJc w:val="left"/>
      <w:pPr>
        <w:tabs>
          <w:tab w:val="num" w:pos="1440"/>
          <w:tab w:val="clear" w:pos="0"/>
        </w:tabs>
        <w:ind w:left="1440" w:hanging="360"/>
      </w:pPr>
      <w:rPr>
        <w:rFonts w:ascii="Calibri" w:cs="Calibri" w:hAnsi="Calibri" w:eastAsia="Calibri"/>
        <w:b w:val="1"/>
        <w:bCs w:val="1"/>
        <w:position w:val="0"/>
        <w:sz w:val="24"/>
        <w:szCs w:val="24"/>
      </w:rPr>
    </w:lvl>
    <w:lvl w:ilvl="2">
      <w:start w:val="1"/>
      <w:numFmt w:val="lowerRoman"/>
      <w:suff w:val="tab"/>
      <w:lvlText w:val="%3."/>
      <w:lvlJc w:val="left"/>
      <w:pPr>
        <w:tabs>
          <w:tab w:val="num" w:pos="2160"/>
          <w:tab w:val="clear" w:pos="0"/>
        </w:tabs>
        <w:ind w:left="2160" w:hanging="296"/>
      </w:pPr>
      <w:rPr>
        <w:rFonts w:ascii="Calibri" w:cs="Calibri" w:hAnsi="Calibri" w:eastAsia="Calibri"/>
        <w:b w:val="1"/>
        <w:bCs w:val="1"/>
        <w:position w:val="0"/>
        <w:sz w:val="24"/>
        <w:szCs w:val="24"/>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rPr>
    </w:lvl>
    <w:lvl w:ilvl="4">
      <w:start w:val="1"/>
      <w:numFmt w:val="lowerLetter"/>
      <w:suff w:val="tab"/>
      <w:lvlText w:val="%5."/>
      <w:lvlJc w:val="left"/>
      <w:pPr>
        <w:tabs>
          <w:tab w:val="num" w:pos="3600"/>
          <w:tab w:val="clear" w:pos="0"/>
        </w:tabs>
        <w:ind w:left="3600" w:hanging="360"/>
      </w:pPr>
      <w:rPr>
        <w:rFonts w:ascii="Calibri" w:cs="Calibri" w:hAnsi="Calibri" w:eastAsia="Calibri"/>
        <w:b w:val="1"/>
        <w:bCs w:val="1"/>
        <w:position w:val="0"/>
        <w:sz w:val="24"/>
        <w:szCs w:val="24"/>
      </w:rPr>
    </w:lvl>
    <w:lvl w:ilvl="5">
      <w:start w:val="1"/>
      <w:numFmt w:val="lowerRoman"/>
      <w:suff w:val="tab"/>
      <w:lvlText w:val="%6."/>
      <w:lvlJc w:val="left"/>
      <w:pPr>
        <w:tabs>
          <w:tab w:val="num" w:pos="4320"/>
          <w:tab w:val="clear" w:pos="0"/>
        </w:tabs>
        <w:ind w:left="4320" w:hanging="296"/>
      </w:pPr>
      <w:rPr>
        <w:rFonts w:ascii="Calibri" w:cs="Calibri" w:hAnsi="Calibri" w:eastAsia="Calibri"/>
        <w:b w:val="1"/>
        <w:bCs w:val="1"/>
        <w:position w:val="0"/>
        <w:sz w:val="24"/>
        <w:szCs w:val="24"/>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rPr>
    </w:lvl>
    <w:lvl w:ilvl="7">
      <w:start w:val="1"/>
      <w:numFmt w:val="lowerLetter"/>
      <w:suff w:val="tab"/>
      <w:lvlText w:val="%8."/>
      <w:lvlJc w:val="left"/>
      <w:pPr>
        <w:tabs>
          <w:tab w:val="num" w:pos="5760"/>
          <w:tab w:val="clear" w:pos="0"/>
        </w:tabs>
        <w:ind w:left="5760" w:hanging="360"/>
      </w:pPr>
      <w:rPr>
        <w:rFonts w:ascii="Calibri" w:cs="Calibri" w:hAnsi="Calibri" w:eastAsia="Calibri"/>
        <w:b w:val="1"/>
        <w:bCs w:val="1"/>
        <w:position w:val="0"/>
        <w:sz w:val="24"/>
        <w:szCs w:val="24"/>
      </w:rPr>
    </w:lvl>
    <w:lvl w:ilvl="8">
      <w:start w:val="1"/>
      <w:numFmt w:val="lowerRoman"/>
      <w:suff w:val="tab"/>
      <w:lvlText w:val="%9."/>
      <w:lvlJc w:val="left"/>
      <w:pPr>
        <w:tabs>
          <w:tab w:val="num" w:pos="6480"/>
          <w:tab w:val="clear" w:pos="0"/>
        </w:tabs>
        <w:ind w:left="6480" w:hanging="296"/>
      </w:pPr>
      <w:rPr>
        <w:rFonts w:ascii="Calibri" w:cs="Calibri" w:hAnsi="Calibri" w:eastAsia="Calibri"/>
        <w:b w:val="1"/>
        <w:bCs w:val="1"/>
        <w:position w:val="0"/>
        <w:sz w:val="24"/>
        <w:szCs w:val="24"/>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1"/>
    <w:lvl w:ilvl="0">
      <w:start w:val="1"/>
      <w:numFmt w:val="decimal"/>
      <w:suff w:val="tab"/>
      <w:lvlText w:val="%1."/>
      <w:lvlJc w:val="left"/>
      <w:pPr>
        <w:tabs>
          <w:tab w:val="num" w:pos="720"/>
          <w:tab w:val="clear" w:pos="0"/>
        </w:tabs>
        <w:ind w:left="720" w:hanging="360"/>
      </w:pPr>
      <w:rPr>
        <w:rFonts w:ascii="Trebuchet MS" w:cs="Trebuchet MS" w:hAnsi="Trebuchet MS" w:eastAsia="Trebuchet MS"/>
        <w:b w:val="1"/>
        <w:bCs w:val="1"/>
        <w:position w:val="0"/>
        <w:sz w:val="24"/>
        <w:szCs w:val="24"/>
      </w:rPr>
    </w:lvl>
    <w:lvl w:ilvl="1">
      <w:start w:val="1"/>
      <w:numFmt w:val="lowerLetter"/>
      <w:suff w:val="tab"/>
      <w:lvlText w:val="%2."/>
      <w:lvlJc w:val="left"/>
      <w:pPr>
        <w:tabs>
          <w:tab w:val="num" w:pos="1440"/>
          <w:tab w:val="clear" w:pos="0"/>
        </w:tabs>
        <w:ind w:left="1440" w:hanging="360"/>
      </w:pPr>
      <w:rPr>
        <w:rFonts w:ascii="Calibri" w:cs="Calibri" w:hAnsi="Calibri" w:eastAsia="Calibri"/>
        <w:b w:val="1"/>
        <w:bCs w:val="1"/>
        <w:position w:val="0"/>
        <w:sz w:val="24"/>
        <w:szCs w:val="24"/>
      </w:rPr>
    </w:lvl>
    <w:lvl w:ilvl="2">
      <w:start w:val="1"/>
      <w:numFmt w:val="lowerRoman"/>
      <w:suff w:val="tab"/>
      <w:lvlText w:val="%3."/>
      <w:lvlJc w:val="left"/>
      <w:pPr>
        <w:tabs>
          <w:tab w:val="num" w:pos="2160"/>
          <w:tab w:val="clear" w:pos="0"/>
        </w:tabs>
        <w:ind w:left="2160" w:hanging="296"/>
      </w:pPr>
      <w:rPr>
        <w:rFonts w:ascii="Calibri" w:cs="Calibri" w:hAnsi="Calibri" w:eastAsia="Calibri"/>
        <w:b w:val="1"/>
        <w:bCs w:val="1"/>
        <w:position w:val="0"/>
        <w:sz w:val="24"/>
        <w:szCs w:val="24"/>
      </w:rPr>
    </w:lvl>
    <w:lvl w:ilvl="3">
      <w:start w:val="1"/>
      <w:numFmt w:val="decimal"/>
      <w:suff w:val="tab"/>
      <w:lvlText w:val="%4."/>
      <w:lvlJc w:val="left"/>
      <w:pPr>
        <w:tabs>
          <w:tab w:val="num" w:pos="2880"/>
          <w:tab w:val="clear" w:pos="0"/>
        </w:tabs>
        <w:ind w:left="2880" w:hanging="360"/>
      </w:pPr>
      <w:rPr>
        <w:rFonts w:ascii="Calibri" w:cs="Calibri" w:hAnsi="Calibri" w:eastAsia="Calibri"/>
        <w:b w:val="1"/>
        <w:bCs w:val="1"/>
        <w:position w:val="0"/>
        <w:sz w:val="24"/>
        <w:szCs w:val="24"/>
      </w:rPr>
    </w:lvl>
    <w:lvl w:ilvl="4">
      <w:start w:val="1"/>
      <w:numFmt w:val="lowerLetter"/>
      <w:suff w:val="tab"/>
      <w:lvlText w:val="%5."/>
      <w:lvlJc w:val="left"/>
      <w:pPr>
        <w:tabs>
          <w:tab w:val="num" w:pos="3600"/>
          <w:tab w:val="clear" w:pos="0"/>
        </w:tabs>
        <w:ind w:left="3600" w:hanging="360"/>
      </w:pPr>
      <w:rPr>
        <w:rFonts w:ascii="Calibri" w:cs="Calibri" w:hAnsi="Calibri" w:eastAsia="Calibri"/>
        <w:b w:val="1"/>
        <w:bCs w:val="1"/>
        <w:position w:val="0"/>
        <w:sz w:val="24"/>
        <w:szCs w:val="24"/>
      </w:rPr>
    </w:lvl>
    <w:lvl w:ilvl="5">
      <w:start w:val="1"/>
      <w:numFmt w:val="lowerRoman"/>
      <w:suff w:val="tab"/>
      <w:lvlText w:val="%6."/>
      <w:lvlJc w:val="left"/>
      <w:pPr>
        <w:tabs>
          <w:tab w:val="num" w:pos="4320"/>
          <w:tab w:val="clear" w:pos="0"/>
        </w:tabs>
        <w:ind w:left="4320" w:hanging="296"/>
      </w:pPr>
      <w:rPr>
        <w:rFonts w:ascii="Calibri" w:cs="Calibri" w:hAnsi="Calibri" w:eastAsia="Calibri"/>
        <w:b w:val="1"/>
        <w:bCs w:val="1"/>
        <w:position w:val="0"/>
        <w:sz w:val="24"/>
        <w:szCs w:val="24"/>
      </w:rPr>
    </w:lvl>
    <w:lvl w:ilvl="6">
      <w:start w:val="1"/>
      <w:numFmt w:val="decimal"/>
      <w:suff w:val="tab"/>
      <w:lvlText w:val="%7."/>
      <w:lvlJc w:val="left"/>
      <w:pPr>
        <w:tabs>
          <w:tab w:val="num" w:pos="5040"/>
          <w:tab w:val="clear" w:pos="0"/>
        </w:tabs>
        <w:ind w:left="5040" w:hanging="360"/>
      </w:pPr>
      <w:rPr>
        <w:rFonts w:ascii="Calibri" w:cs="Calibri" w:hAnsi="Calibri" w:eastAsia="Calibri"/>
        <w:b w:val="1"/>
        <w:bCs w:val="1"/>
        <w:position w:val="0"/>
        <w:sz w:val="24"/>
        <w:szCs w:val="24"/>
      </w:rPr>
    </w:lvl>
    <w:lvl w:ilvl="7">
      <w:start w:val="1"/>
      <w:numFmt w:val="lowerLetter"/>
      <w:suff w:val="tab"/>
      <w:lvlText w:val="%8."/>
      <w:lvlJc w:val="left"/>
      <w:pPr>
        <w:tabs>
          <w:tab w:val="num" w:pos="5760"/>
          <w:tab w:val="clear" w:pos="0"/>
        </w:tabs>
        <w:ind w:left="5760" w:hanging="360"/>
      </w:pPr>
      <w:rPr>
        <w:rFonts w:ascii="Calibri" w:cs="Calibri" w:hAnsi="Calibri" w:eastAsia="Calibri"/>
        <w:b w:val="1"/>
        <w:bCs w:val="1"/>
        <w:position w:val="0"/>
        <w:sz w:val="24"/>
        <w:szCs w:val="24"/>
      </w:rPr>
    </w:lvl>
    <w:lvl w:ilvl="8">
      <w:start w:val="1"/>
      <w:numFmt w:val="lowerRoman"/>
      <w:suff w:val="tab"/>
      <w:lvlText w:val="%9."/>
      <w:lvlJc w:val="left"/>
      <w:pPr>
        <w:tabs>
          <w:tab w:val="num" w:pos="6480"/>
          <w:tab w:val="clear" w:pos="0"/>
        </w:tabs>
        <w:ind w:left="6480" w:hanging="296"/>
      </w:pPr>
      <w:rPr>
        <w:rFonts w:ascii="Calibri" w:cs="Calibri" w:hAnsi="Calibri" w:eastAsia="Calibri"/>
        <w:b w:val="1"/>
        <w:bCs w:val="1"/>
        <w:position w:val="0"/>
        <w:sz w:val="24"/>
        <w:szCs w:val="24"/>
      </w:rPr>
    </w:lvl>
  </w:abstractNum>
  <w:abstractNum w:abstractNumId="12">
    <w:multiLevelType w:val="multilevel"/>
    <w:lvl w:ilvl="0">
      <w:start w:val="1"/>
      <w:numFmt w:val="bullet"/>
      <w:suff w:val="tab"/>
      <w:lvlText w:val="•"/>
      <w:lvlJc w:val="left"/>
      <w:pPr>
        <w:tabs>
          <w:tab w:val="num" w:pos="720"/>
          <w:tab w:val="clear" w:pos="0"/>
        </w:tabs>
        <w:ind w:left="720" w:hanging="360"/>
      </w:pPr>
      <w:rPr>
        <w:color w:val="353535"/>
        <w:position w:val="0"/>
        <w:sz w:val="24"/>
        <w:szCs w:val="24"/>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18">
    <w:multiLevelType w:val="multilevel"/>
    <w:lvl w:ilvl="0">
      <w:start w:val="1"/>
      <w:numFmt w:val="bullet"/>
      <w:suff w:val="tab"/>
      <w:lvlText w:val="•"/>
      <w:lvlJc w:val="left"/>
      <w:pPr>
        <w:tabs>
          <w:tab w:val="num" w:pos="720"/>
          <w:tab w:val="clear" w:pos="0"/>
        </w:tabs>
        <w:ind w:left="720" w:hanging="360"/>
      </w:pPr>
      <w:rPr>
        <w:color w:val="353535"/>
        <w:position w:val="0"/>
        <w:sz w:val="24"/>
        <w:szCs w:val="24"/>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3"/>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21">
    <w:multiLevelType w:val="multilevel"/>
    <w:styleLink w:val="List 3"/>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22">
    <w:multiLevelType w:val="multilevel"/>
    <w:styleLink w:val="List 3"/>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23">
    <w:multiLevelType w:val="multilevel"/>
    <w:styleLink w:val="List 3"/>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24">
    <w:multiLevelType w:val="multilevel"/>
    <w:styleLink w:val="List 3"/>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25">
    <w:multiLevelType w:val="multilevel"/>
    <w:styleLink w:val="List 3"/>
    <w:lvl w:ilvl="0">
      <w:start w:val="0"/>
      <w:numFmt w:val="bullet"/>
      <w:suff w:val="tab"/>
      <w:lvlText w:val="•"/>
      <w:lvlJc w:val="left"/>
      <w:pPr>
        <w:tabs>
          <w:tab w:val="num" w:pos="720"/>
          <w:tab w:val="clear" w:pos="0"/>
        </w:tabs>
        <w:ind w:left="720" w:hanging="360"/>
      </w:pPr>
      <w:rPr>
        <w:color w:val="353535"/>
        <w:position w:val="0"/>
        <w:sz w:val="22"/>
        <w:szCs w:val="22"/>
        <w:u w:color="353535"/>
      </w:rPr>
    </w:lvl>
    <w:lvl w:ilvl="1">
      <w:start w:val="1"/>
      <w:numFmt w:val="bullet"/>
      <w:suff w:val="tab"/>
      <w:lvlText w:val="o"/>
      <w:lvlJc w:val="left"/>
      <w:pPr>
        <w:tabs>
          <w:tab w:val="num" w:pos="1440"/>
          <w:tab w:val="clear" w:pos="0"/>
        </w:tabs>
        <w:ind w:left="1440" w:hanging="360"/>
      </w:pPr>
      <w:rPr>
        <w:color w:val="353535"/>
        <w:position w:val="0"/>
        <w:sz w:val="24"/>
        <w:szCs w:val="24"/>
        <w:u w:color="353535"/>
      </w:rPr>
    </w:lvl>
    <w:lvl w:ilvl="2">
      <w:start w:val="1"/>
      <w:numFmt w:val="bullet"/>
      <w:suff w:val="tab"/>
      <w:lvlText w:val="▪"/>
      <w:lvlJc w:val="left"/>
      <w:pPr>
        <w:tabs>
          <w:tab w:val="num" w:pos="2160"/>
          <w:tab w:val="clear" w:pos="0"/>
        </w:tabs>
        <w:ind w:left="2160" w:hanging="360"/>
      </w:pPr>
      <w:rPr>
        <w:color w:val="353535"/>
        <w:position w:val="0"/>
        <w:sz w:val="24"/>
        <w:szCs w:val="24"/>
        <w:u w:color="353535"/>
      </w:rPr>
    </w:lvl>
    <w:lvl w:ilvl="3">
      <w:start w:val="1"/>
      <w:numFmt w:val="bullet"/>
      <w:suff w:val="tab"/>
      <w:lvlText w:val="•"/>
      <w:lvlJc w:val="left"/>
      <w:pPr>
        <w:tabs>
          <w:tab w:val="num" w:pos="2880"/>
          <w:tab w:val="clear" w:pos="0"/>
        </w:tabs>
        <w:ind w:left="2880" w:hanging="360"/>
      </w:pPr>
      <w:rPr>
        <w:color w:val="353535"/>
        <w:position w:val="0"/>
        <w:sz w:val="24"/>
        <w:szCs w:val="24"/>
        <w:u w:color="353535"/>
      </w:rPr>
    </w:lvl>
    <w:lvl w:ilvl="4">
      <w:start w:val="1"/>
      <w:numFmt w:val="bullet"/>
      <w:suff w:val="tab"/>
      <w:lvlText w:val="o"/>
      <w:lvlJc w:val="left"/>
      <w:pPr>
        <w:tabs>
          <w:tab w:val="num" w:pos="3600"/>
          <w:tab w:val="clear" w:pos="0"/>
        </w:tabs>
        <w:ind w:left="3600" w:hanging="360"/>
      </w:pPr>
      <w:rPr>
        <w:color w:val="353535"/>
        <w:position w:val="0"/>
        <w:sz w:val="24"/>
        <w:szCs w:val="24"/>
        <w:u w:color="353535"/>
      </w:rPr>
    </w:lvl>
    <w:lvl w:ilvl="5">
      <w:start w:val="1"/>
      <w:numFmt w:val="bullet"/>
      <w:suff w:val="tab"/>
      <w:lvlText w:val="▪"/>
      <w:lvlJc w:val="left"/>
      <w:pPr>
        <w:tabs>
          <w:tab w:val="num" w:pos="4320"/>
          <w:tab w:val="clear" w:pos="0"/>
        </w:tabs>
        <w:ind w:left="4320" w:hanging="360"/>
      </w:pPr>
      <w:rPr>
        <w:color w:val="353535"/>
        <w:position w:val="0"/>
        <w:sz w:val="24"/>
        <w:szCs w:val="24"/>
        <w:u w:color="353535"/>
      </w:rPr>
    </w:lvl>
    <w:lvl w:ilvl="6">
      <w:start w:val="1"/>
      <w:numFmt w:val="bullet"/>
      <w:suff w:val="tab"/>
      <w:lvlText w:val="•"/>
      <w:lvlJc w:val="left"/>
      <w:pPr>
        <w:tabs>
          <w:tab w:val="num" w:pos="5040"/>
          <w:tab w:val="clear" w:pos="0"/>
        </w:tabs>
        <w:ind w:left="5040" w:hanging="360"/>
      </w:pPr>
      <w:rPr>
        <w:color w:val="353535"/>
        <w:position w:val="0"/>
        <w:sz w:val="24"/>
        <w:szCs w:val="24"/>
        <w:u w:color="353535"/>
      </w:rPr>
    </w:lvl>
    <w:lvl w:ilvl="7">
      <w:start w:val="1"/>
      <w:numFmt w:val="bullet"/>
      <w:suff w:val="tab"/>
      <w:lvlText w:val="o"/>
      <w:lvlJc w:val="left"/>
      <w:pPr>
        <w:tabs>
          <w:tab w:val="num" w:pos="5760"/>
          <w:tab w:val="clear" w:pos="0"/>
        </w:tabs>
        <w:ind w:left="5760" w:hanging="360"/>
      </w:pPr>
      <w:rPr>
        <w:color w:val="353535"/>
        <w:position w:val="0"/>
        <w:sz w:val="24"/>
        <w:szCs w:val="24"/>
        <w:u w:color="353535"/>
      </w:rPr>
    </w:lvl>
    <w:lvl w:ilvl="8">
      <w:start w:val="1"/>
      <w:numFmt w:val="bullet"/>
      <w:suff w:val="tab"/>
      <w:lvlText w:val="▪"/>
      <w:lvlJc w:val="left"/>
      <w:pPr>
        <w:tabs>
          <w:tab w:val="num" w:pos="6480"/>
          <w:tab w:val="clear" w:pos="0"/>
        </w:tabs>
        <w:ind w:left="6480" w:hanging="360"/>
      </w:pPr>
      <w:rPr>
        <w:color w:val="353535"/>
        <w:position w:val="0"/>
        <w:sz w:val="24"/>
        <w:szCs w:val="24"/>
        <w:u w:color="353535"/>
      </w:rPr>
    </w:lvl>
  </w:abstractNum>
  <w:abstractNum w:abstractNumId="26">
    <w:multiLevelType w:val="multilevel"/>
    <w:lvl w:ilvl="0">
      <w:start w:val="1"/>
      <w:numFmt w:val="bullet"/>
      <w:suff w:val="tab"/>
      <w:lvlText w:val="•"/>
      <w:lvlJc w:val="left"/>
      <w:pPr>
        <w:tabs>
          <w:tab w:val="num" w:pos="770"/>
          <w:tab w:val="clear" w:pos="0"/>
        </w:tabs>
        <w:ind w:left="770" w:hanging="360"/>
      </w:pPr>
      <w:rPr>
        <w:color w:val="353535"/>
        <w:position w:val="0"/>
        <w:sz w:val="24"/>
        <w:szCs w:val="24"/>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8">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29">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0">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1">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2">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3">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4">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5">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6">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7">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8">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39">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0">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1">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2">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3">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4">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5">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6">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7">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8">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abstractNum w:abstractNumId="49">
    <w:multiLevelType w:val="multilevel"/>
    <w:styleLink w:val="List 4"/>
    <w:lvl w:ilvl="0">
      <w:start w:val="0"/>
      <w:numFmt w:val="bullet"/>
      <w:suff w:val="tab"/>
      <w:lvlText w:val="•"/>
      <w:lvlJc w:val="left"/>
      <w:pPr>
        <w:tabs>
          <w:tab w:val="num" w:pos="770"/>
          <w:tab w:val="clear" w:pos="0"/>
        </w:tabs>
        <w:ind w:left="770" w:hanging="360"/>
      </w:pPr>
      <w:rPr>
        <w:color w:val="353535"/>
        <w:position w:val="0"/>
        <w:sz w:val="22"/>
        <w:szCs w:val="22"/>
        <w:u w:color="353535"/>
      </w:rPr>
    </w:lvl>
    <w:lvl w:ilvl="1">
      <w:start w:val="1"/>
      <w:numFmt w:val="bullet"/>
      <w:suff w:val="tab"/>
      <w:lvlText w:val="o"/>
      <w:lvlJc w:val="left"/>
      <w:pPr>
        <w:tabs>
          <w:tab w:val="num" w:pos="1490"/>
          <w:tab w:val="clear" w:pos="0"/>
        </w:tabs>
        <w:ind w:left="1490" w:hanging="360"/>
      </w:pPr>
      <w:rPr>
        <w:color w:val="353535"/>
        <w:position w:val="0"/>
        <w:sz w:val="24"/>
        <w:szCs w:val="24"/>
        <w:u w:color="353535"/>
      </w:rPr>
    </w:lvl>
    <w:lvl w:ilvl="2">
      <w:start w:val="1"/>
      <w:numFmt w:val="bullet"/>
      <w:suff w:val="tab"/>
      <w:lvlText w:val="▪"/>
      <w:lvlJc w:val="left"/>
      <w:pPr>
        <w:tabs>
          <w:tab w:val="num" w:pos="2210"/>
          <w:tab w:val="clear" w:pos="0"/>
        </w:tabs>
        <w:ind w:left="2210" w:hanging="360"/>
      </w:pPr>
      <w:rPr>
        <w:color w:val="353535"/>
        <w:position w:val="0"/>
        <w:sz w:val="24"/>
        <w:szCs w:val="24"/>
        <w:u w:color="353535"/>
      </w:rPr>
    </w:lvl>
    <w:lvl w:ilvl="3">
      <w:start w:val="1"/>
      <w:numFmt w:val="bullet"/>
      <w:suff w:val="tab"/>
      <w:lvlText w:val="•"/>
      <w:lvlJc w:val="left"/>
      <w:pPr>
        <w:tabs>
          <w:tab w:val="num" w:pos="2930"/>
          <w:tab w:val="clear" w:pos="0"/>
        </w:tabs>
        <w:ind w:left="2930" w:hanging="360"/>
      </w:pPr>
      <w:rPr>
        <w:color w:val="353535"/>
        <w:position w:val="0"/>
        <w:sz w:val="24"/>
        <w:szCs w:val="24"/>
        <w:u w:color="353535"/>
      </w:rPr>
    </w:lvl>
    <w:lvl w:ilvl="4">
      <w:start w:val="1"/>
      <w:numFmt w:val="bullet"/>
      <w:suff w:val="tab"/>
      <w:lvlText w:val="o"/>
      <w:lvlJc w:val="left"/>
      <w:pPr>
        <w:tabs>
          <w:tab w:val="num" w:pos="3650"/>
          <w:tab w:val="clear" w:pos="0"/>
        </w:tabs>
        <w:ind w:left="3650" w:hanging="360"/>
      </w:pPr>
      <w:rPr>
        <w:color w:val="353535"/>
        <w:position w:val="0"/>
        <w:sz w:val="24"/>
        <w:szCs w:val="24"/>
        <w:u w:color="353535"/>
      </w:rPr>
    </w:lvl>
    <w:lvl w:ilvl="5">
      <w:start w:val="1"/>
      <w:numFmt w:val="bullet"/>
      <w:suff w:val="tab"/>
      <w:lvlText w:val="▪"/>
      <w:lvlJc w:val="left"/>
      <w:pPr>
        <w:tabs>
          <w:tab w:val="num" w:pos="4370"/>
          <w:tab w:val="clear" w:pos="0"/>
        </w:tabs>
        <w:ind w:left="4370" w:hanging="360"/>
      </w:pPr>
      <w:rPr>
        <w:color w:val="353535"/>
        <w:position w:val="0"/>
        <w:sz w:val="24"/>
        <w:szCs w:val="24"/>
        <w:u w:color="353535"/>
      </w:rPr>
    </w:lvl>
    <w:lvl w:ilvl="6">
      <w:start w:val="1"/>
      <w:numFmt w:val="bullet"/>
      <w:suff w:val="tab"/>
      <w:lvlText w:val="•"/>
      <w:lvlJc w:val="left"/>
      <w:pPr>
        <w:tabs>
          <w:tab w:val="num" w:pos="5090"/>
          <w:tab w:val="clear" w:pos="0"/>
        </w:tabs>
        <w:ind w:left="5090" w:hanging="360"/>
      </w:pPr>
      <w:rPr>
        <w:color w:val="353535"/>
        <w:position w:val="0"/>
        <w:sz w:val="24"/>
        <w:szCs w:val="24"/>
        <w:u w:color="353535"/>
      </w:rPr>
    </w:lvl>
    <w:lvl w:ilvl="7">
      <w:start w:val="1"/>
      <w:numFmt w:val="bullet"/>
      <w:suff w:val="tab"/>
      <w:lvlText w:val="o"/>
      <w:lvlJc w:val="left"/>
      <w:pPr>
        <w:tabs>
          <w:tab w:val="num" w:pos="5810"/>
          <w:tab w:val="clear" w:pos="0"/>
        </w:tabs>
        <w:ind w:left="5810" w:hanging="360"/>
      </w:pPr>
      <w:rPr>
        <w:color w:val="353535"/>
        <w:position w:val="0"/>
        <w:sz w:val="24"/>
        <w:szCs w:val="24"/>
        <w:u w:color="353535"/>
      </w:rPr>
    </w:lvl>
    <w:lvl w:ilvl="8">
      <w:start w:val="1"/>
      <w:numFmt w:val="bullet"/>
      <w:suff w:val="tab"/>
      <w:lvlText w:val="▪"/>
      <w:lvlJc w:val="left"/>
      <w:pPr>
        <w:tabs>
          <w:tab w:val="num" w:pos="6530"/>
          <w:tab w:val="clear" w:pos="0"/>
        </w:tabs>
        <w:ind w:left="6530" w:hanging="360"/>
      </w:pPr>
      <w:rPr>
        <w:color w:val="353535"/>
        <w:position w:val="0"/>
        <w:sz w:val="24"/>
        <w:szCs w:val="24"/>
        <w:u w:color="353535"/>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1">
    <w:name w:val="List 1"/>
    <w:basedOn w:val="Imported Style 2"/>
    <w:next w:val="List 1"/>
    <w:pPr>
      <w:numPr>
        <w:numId w:val="10"/>
      </w:numPr>
    </w:pPr>
  </w:style>
  <w:style w:type="numbering" w:styleId="Imported Style 2">
    <w:name w:val="Imported Style 2"/>
    <w:next w:val="Imported Style 2"/>
    <w:pPr>
      <w:numPr>
        <w:numId w:val="11"/>
      </w:numPr>
    </w:pPr>
  </w:style>
  <w:style w:type="character" w:styleId="None">
    <w:name w:val="None"/>
  </w:style>
  <w:style w:type="character" w:styleId="Hyperlink.0">
    <w:name w:val="Hyperlink.0"/>
    <w:basedOn w:val="None"/>
    <w:next w:val="Hyperlink.0"/>
    <w:rPr>
      <w:rFonts w:ascii="Calibri" w:cs="Calibri" w:hAnsi="Calibri" w:eastAsia="Calibri"/>
      <w:b w:val="1"/>
      <w:bCs w:val="1"/>
      <w:color w:val="000000"/>
      <w:u w:color="000000"/>
    </w:rPr>
  </w:style>
  <w:style w:type="character" w:styleId="Link">
    <w:name w:val="Link"/>
    <w:rPr>
      <w:color w:val="0000ff"/>
      <w:u w:val="single" w:color="0000ff"/>
    </w:rPr>
  </w:style>
  <w:style w:type="character" w:styleId="Hyperlink.1">
    <w:name w:val="Hyperlink.1"/>
    <w:basedOn w:val="Link"/>
    <w:next w:val="Hyperlink.1"/>
    <w:rPr>
      <w:sz w:val="20"/>
      <w:szCs w:val="20"/>
    </w:rPr>
  </w:style>
  <w:style w:type="numbering" w:styleId="List 2">
    <w:name w:val="List 2"/>
    <w:basedOn w:val="Imported Style 3"/>
    <w:next w:val="List 2"/>
    <w:pPr>
      <w:numPr>
        <w:numId w:val="13"/>
      </w:numPr>
    </w:pPr>
  </w:style>
  <w:style w:type="numbering" w:styleId="Imported Style 3">
    <w:name w:val="Imported Style 3"/>
    <w:next w:val="Imported Style 3"/>
    <w:pPr>
      <w:numPr>
        <w:numId w:val="14"/>
      </w:numPr>
    </w:pPr>
  </w:style>
  <w:style w:type="numbering" w:styleId="List 3">
    <w:name w:val="List 3"/>
    <w:basedOn w:val="Imported Style 4"/>
    <w:next w:val="List 3"/>
    <w:pPr>
      <w:numPr>
        <w:numId w:val="19"/>
      </w:numPr>
    </w:pPr>
  </w:style>
  <w:style w:type="numbering" w:styleId="Imported Style 4">
    <w:name w:val="Imported Style 4"/>
    <w:next w:val="Imported Style 4"/>
    <w:pPr>
      <w:numPr>
        <w:numId w:val="20"/>
      </w:numPr>
    </w:pPr>
  </w:style>
  <w:style w:type="numbering" w:styleId="List 4">
    <w:name w:val="List 4"/>
    <w:basedOn w:val="Imported Style 5"/>
    <w:next w:val="List 4"/>
    <w:pPr>
      <w:numPr>
        <w:numId w:val="27"/>
      </w:numPr>
    </w:pPr>
  </w:style>
  <w:style w:type="numbering" w:styleId="Imported Style 5">
    <w:name w:val="Imported Style 5"/>
    <w:next w:val="Imported Style 5"/>
    <w:pPr>
      <w:numPr>
        <w:numId w:val="2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quotationspage.com/quotes/Steve_Jobs/" TargetMode="External"/><Relationship Id="rId5" Type="http://schemas.openxmlformats.org/officeDocument/2006/relationships/hyperlink" Target="http://www.pltw.org" TargetMode="External"/><Relationship Id="rId6" Type="http://schemas.openxmlformats.org/officeDocument/2006/relationships/hyperlink" Target="http://www.nysci.org" TargetMode="External"/><Relationship Id="rId7" Type="http://schemas.openxmlformats.org/officeDocument/2006/relationships/hyperlink" Target="http://www.edutopia.org" TargetMode="External"/><Relationship Id="rId8" Type="http://schemas.openxmlformats.org/officeDocument/2006/relationships/hyperlink" Target="http://www.bie.org" TargetMode="External"/><Relationship Id="rId9" Type="http://schemas.openxmlformats.org/officeDocument/2006/relationships/hyperlink" Target="http://educationvisionleadership.edublogs.org" TargetMode="External"/><Relationship Id="rId10" Type="http://schemas.openxmlformats.org/officeDocument/2006/relationships/hyperlink" Target="http://www.marshallmemo.com" TargetMode="External"/><Relationship Id="rId11" Type="http://schemas.openxmlformats.org/officeDocument/2006/relationships/hyperlink" Target="http://www.makezin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